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8885" w14:textId="77777777" w:rsidR="003343ED" w:rsidRDefault="003343ED" w:rsidP="003343ED">
      <w:pPr>
        <w:pStyle w:val="Heading4"/>
        <w:spacing w:before="225" w:beforeAutospacing="0" w:after="225" w:afterAutospacing="0"/>
        <w:rPr>
          <w:rFonts w:ascii="Open Sans" w:eastAsia="Times New Roman" w:hAnsi="Open Sans" w:cs="Open Sans"/>
          <w:b w:val="0"/>
          <w:bCs w:val="0"/>
          <w:color w:val="333333"/>
          <w:sz w:val="27"/>
          <w:szCs w:val="27"/>
        </w:rPr>
      </w:pPr>
      <w:r>
        <w:rPr>
          <w:rStyle w:val="Strong"/>
          <w:rFonts w:ascii="Open Sans" w:eastAsia="Times New Roman" w:hAnsi="Open Sans" w:cs="Open Sans"/>
          <w:b/>
          <w:bCs/>
          <w:color w:val="000000"/>
          <w:sz w:val="27"/>
          <w:szCs w:val="27"/>
        </w:rPr>
        <w:t>Before you register</w:t>
      </w:r>
    </w:p>
    <w:p w14:paraId="75901D7F" w14:textId="387CC390"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 xml:space="preserve">By creating a </w:t>
      </w:r>
      <w:r w:rsidR="00F244E8">
        <w:rPr>
          <w:rFonts w:ascii="Open Sans" w:hAnsi="Open Sans" w:cs="Open Sans"/>
          <w:color w:val="333333"/>
          <w:sz w:val="26"/>
          <w:szCs w:val="26"/>
        </w:rPr>
        <w:t xml:space="preserve">regulatory applications </w:t>
      </w:r>
      <w:r>
        <w:rPr>
          <w:rFonts w:ascii="Open Sans" w:hAnsi="Open Sans" w:cs="Open Sans"/>
          <w:color w:val="333333"/>
          <w:sz w:val="26"/>
          <w:szCs w:val="26"/>
        </w:rPr>
        <w:t>hub</w:t>
      </w:r>
      <w:r w:rsidR="00F244E8">
        <w:rPr>
          <w:rFonts w:ascii="Open Sans" w:hAnsi="Open Sans" w:cs="Open Sans"/>
          <w:color w:val="333333"/>
          <w:sz w:val="26"/>
          <w:szCs w:val="26"/>
        </w:rPr>
        <w:t xml:space="preserve"> (the hub)</w:t>
      </w:r>
      <w:r>
        <w:rPr>
          <w:rFonts w:ascii="Open Sans" w:hAnsi="Open Sans" w:cs="Open Sans"/>
          <w:color w:val="333333"/>
          <w:sz w:val="26"/>
          <w:szCs w:val="26"/>
        </w:rPr>
        <w:t xml:space="preserve"> account, you are agreeing to be bound by these Terms and to comply with </w:t>
      </w:r>
      <w:proofErr w:type="gramStart"/>
      <w:r>
        <w:rPr>
          <w:rFonts w:ascii="Open Sans" w:hAnsi="Open Sans" w:cs="Open Sans"/>
          <w:color w:val="333333"/>
          <w:sz w:val="26"/>
          <w:szCs w:val="26"/>
        </w:rPr>
        <w:t>all of</w:t>
      </w:r>
      <w:proofErr w:type="gramEnd"/>
      <w:r>
        <w:rPr>
          <w:rFonts w:ascii="Open Sans" w:hAnsi="Open Sans" w:cs="Open Sans"/>
          <w:color w:val="333333"/>
          <w:sz w:val="26"/>
          <w:szCs w:val="26"/>
        </w:rPr>
        <w:t xml:space="preserve"> your responsibilities, as set out in these Terms.</w:t>
      </w:r>
    </w:p>
    <w:p w14:paraId="34C88068" w14:textId="77777777"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 </w:t>
      </w:r>
    </w:p>
    <w:p w14:paraId="0AF2E595" w14:textId="77777777" w:rsidR="003343ED" w:rsidRDefault="003343ED" w:rsidP="003343ED">
      <w:pPr>
        <w:pStyle w:val="Heading4"/>
        <w:spacing w:before="225" w:beforeAutospacing="0" w:after="225" w:afterAutospacing="0"/>
        <w:rPr>
          <w:rFonts w:ascii="Open Sans" w:eastAsia="Times New Roman" w:hAnsi="Open Sans" w:cs="Open Sans"/>
          <w:b w:val="0"/>
          <w:bCs w:val="0"/>
          <w:color w:val="333333"/>
          <w:sz w:val="27"/>
          <w:szCs w:val="27"/>
        </w:rPr>
      </w:pPr>
      <w:r>
        <w:rPr>
          <w:rStyle w:val="Strong"/>
          <w:rFonts w:ascii="Open Sans" w:eastAsia="Times New Roman" w:hAnsi="Open Sans" w:cs="Open Sans"/>
          <w:b/>
          <w:bCs/>
          <w:color w:val="000000"/>
          <w:sz w:val="27"/>
          <w:szCs w:val="27"/>
        </w:rPr>
        <w:t>Terminology</w:t>
      </w:r>
    </w:p>
    <w:p w14:paraId="235E49C4" w14:textId="77777777"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In these Terms:</w:t>
      </w:r>
    </w:p>
    <w:p w14:paraId="7340A65D" w14:textId="6F578543" w:rsidR="003343ED" w:rsidRDefault="003343ED" w:rsidP="003343ED">
      <w:pPr>
        <w:numPr>
          <w:ilvl w:val="0"/>
          <w:numId w:val="1"/>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'you' and '</w:t>
      </w:r>
      <w:proofErr w:type="gramStart"/>
      <w:r>
        <w:rPr>
          <w:rFonts w:ascii="Open Sans" w:eastAsia="Times New Roman" w:hAnsi="Open Sans" w:cs="Open Sans"/>
          <w:color w:val="333333"/>
          <w:sz w:val="26"/>
          <w:szCs w:val="26"/>
        </w:rPr>
        <w:t>your</w:t>
      </w:r>
      <w:proofErr w:type="gramEnd"/>
      <w:r>
        <w:rPr>
          <w:rFonts w:ascii="Open Sans" w:eastAsia="Times New Roman" w:hAnsi="Open Sans" w:cs="Open Sans"/>
          <w:color w:val="333333"/>
          <w:sz w:val="26"/>
          <w:szCs w:val="26"/>
        </w:rPr>
        <w:t>' refers to each registered user of the hub and your organisation, if you are a representative of your organisation</w:t>
      </w:r>
    </w:p>
    <w:p w14:paraId="123B268A" w14:textId="2E24C765" w:rsidR="003343ED" w:rsidRDefault="003343ED" w:rsidP="003343ED">
      <w:pPr>
        <w:numPr>
          <w:ilvl w:val="0"/>
          <w:numId w:val="1"/>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'we', 'us' and 'our' refers to the Australian Space Agency (the Agency) and the Department of Industry, Science and Resources (the department).</w:t>
      </w:r>
    </w:p>
    <w:p w14:paraId="02422D37" w14:textId="77777777"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 </w:t>
      </w:r>
    </w:p>
    <w:p w14:paraId="3FCD497C" w14:textId="77777777" w:rsidR="003343ED" w:rsidRDefault="003343ED" w:rsidP="003343ED">
      <w:pPr>
        <w:pStyle w:val="Heading4"/>
        <w:spacing w:before="225" w:beforeAutospacing="0" w:after="225" w:afterAutospacing="0"/>
        <w:rPr>
          <w:rFonts w:ascii="Open Sans" w:eastAsia="Times New Roman" w:hAnsi="Open Sans" w:cs="Open Sans"/>
          <w:b w:val="0"/>
          <w:bCs w:val="0"/>
          <w:color w:val="333333"/>
          <w:sz w:val="27"/>
          <w:szCs w:val="27"/>
        </w:rPr>
      </w:pPr>
      <w:r>
        <w:rPr>
          <w:rStyle w:val="Strong"/>
          <w:rFonts w:ascii="Open Sans" w:eastAsia="Times New Roman" w:hAnsi="Open Sans" w:cs="Open Sans"/>
          <w:b/>
          <w:bCs/>
          <w:color w:val="000000"/>
          <w:sz w:val="27"/>
          <w:szCs w:val="27"/>
        </w:rPr>
        <w:t>Legally binding agreement</w:t>
      </w:r>
    </w:p>
    <w:p w14:paraId="4188DDDC" w14:textId="24B42E11"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 xml:space="preserve">By registering for, </w:t>
      </w:r>
      <w:proofErr w:type="gramStart"/>
      <w:r>
        <w:rPr>
          <w:rFonts w:ascii="Open Sans" w:hAnsi="Open Sans" w:cs="Open Sans"/>
          <w:color w:val="333333"/>
          <w:sz w:val="26"/>
          <w:szCs w:val="26"/>
        </w:rPr>
        <w:t>accessing</w:t>
      </w:r>
      <w:proofErr w:type="gramEnd"/>
      <w:r>
        <w:rPr>
          <w:rFonts w:ascii="Open Sans" w:hAnsi="Open Sans" w:cs="Open Sans"/>
          <w:color w:val="333333"/>
          <w:sz w:val="26"/>
          <w:szCs w:val="26"/>
        </w:rPr>
        <w:t xml:space="preserve"> or using the hub, you acknowledge that you have read, accepted and agreed to be bound by these Terms and any guidance or instructions we provide.</w:t>
      </w:r>
    </w:p>
    <w:p w14:paraId="3AB41A2A" w14:textId="77777777"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You should consider any additional guidance or instruction we provide, as part of these Terms.</w:t>
      </w:r>
    </w:p>
    <w:p w14:paraId="2A5C7D8C" w14:textId="77777777" w:rsidR="003343ED" w:rsidRDefault="003343ED" w:rsidP="003343ED">
      <w:pPr>
        <w:pStyle w:val="NormalWeb"/>
        <w:spacing w:before="0" w:beforeAutospacing="0" w:after="225" w:afterAutospacing="0"/>
        <w:rPr>
          <w:rFonts w:ascii="Open Sans" w:hAnsi="Open Sans" w:cs="Open Sans"/>
          <w:color w:val="333333"/>
          <w:sz w:val="26"/>
          <w:szCs w:val="26"/>
        </w:rPr>
      </w:pPr>
      <w:r>
        <w:rPr>
          <w:rStyle w:val="Strong"/>
          <w:rFonts w:ascii="Open Sans" w:hAnsi="Open Sans" w:cs="Open Sans"/>
          <w:color w:val="333333"/>
          <w:sz w:val="26"/>
          <w:szCs w:val="26"/>
        </w:rPr>
        <w:t> </w:t>
      </w:r>
    </w:p>
    <w:p w14:paraId="394937DB" w14:textId="77777777" w:rsidR="003343ED" w:rsidRDefault="003343ED" w:rsidP="003343ED">
      <w:pPr>
        <w:pStyle w:val="Heading4"/>
        <w:spacing w:before="225" w:beforeAutospacing="0" w:after="225" w:afterAutospacing="0"/>
        <w:rPr>
          <w:rFonts w:ascii="Open Sans" w:eastAsia="Times New Roman" w:hAnsi="Open Sans" w:cs="Open Sans"/>
          <w:b w:val="0"/>
          <w:bCs w:val="0"/>
          <w:color w:val="333333"/>
          <w:sz w:val="27"/>
          <w:szCs w:val="27"/>
        </w:rPr>
      </w:pPr>
      <w:r>
        <w:rPr>
          <w:rStyle w:val="Strong"/>
          <w:rFonts w:ascii="Open Sans" w:eastAsia="Times New Roman" w:hAnsi="Open Sans" w:cs="Open Sans"/>
          <w:b/>
          <w:bCs/>
          <w:color w:val="000000"/>
          <w:sz w:val="27"/>
          <w:szCs w:val="27"/>
        </w:rPr>
        <w:t>Acceptable use</w:t>
      </w:r>
    </w:p>
    <w:p w14:paraId="48F097C9" w14:textId="3A4819C9"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In accessing and using this hub, you agree:</w:t>
      </w:r>
    </w:p>
    <w:p w14:paraId="50FBE1F2" w14:textId="51DAF64D" w:rsidR="003343ED" w:rsidRDefault="003343ED" w:rsidP="003343ED">
      <w:pPr>
        <w:numPr>
          <w:ilvl w:val="0"/>
          <w:numId w:val="2"/>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 xml:space="preserve">that you may only use the hub in accordance with these Terms, and all notices, </w:t>
      </w:r>
      <w:proofErr w:type="gramStart"/>
      <w:r w:rsidR="009F308B">
        <w:rPr>
          <w:rFonts w:ascii="Open Sans" w:eastAsia="Times New Roman" w:hAnsi="Open Sans" w:cs="Open Sans"/>
          <w:color w:val="333333"/>
          <w:sz w:val="26"/>
          <w:szCs w:val="26"/>
        </w:rPr>
        <w:t>guidance</w:t>
      </w:r>
      <w:proofErr w:type="gramEnd"/>
      <w:r w:rsidR="009F308B">
        <w:rPr>
          <w:rFonts w:ascii="Open Sans" w:eastAsia="Times New Roman" w:hAnsi="Open Sans" w:cs="Open Sans"/>
          <w:color w:val="333333"/>
          <w:sz w:val="26"/>
          <w:szCs w:val="26"/>
        </w:rPr>
        <w:t xml:space="preserve"> </w:t>
      </w:r>
      <w:r>
        <w:rPr>
          <w:rFonts w:ascii="Open Sans" w:eastAsia="Times New Roman" w:hAnsi="Open Sans" w:cs="Open Sans"/>
          <w:color w:val="333333"/>
          <w:sz w:val="26"/>
          <w:szCs w:val="26"/>
        </w:rPr>
        <w:t>and other instructions we provide or advise you of from time to time</w:t>
      </w:r>
    </w:p>
    <w:p w14:paraId="6A17D847" w14:textId="398D0067" w:rsidR="003343ED" w:rsidRDefault="003343ED" w:rsidP="003343ED">
      <w:pPr>
        <w:numPr>
          <w:ilvl w:val="0"/>
          <w:numId w:val="2"/>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to provide true and correct information to us via this hub</w:t>
      </w:r>
    </w:p>
    <w:p w14:paraId="2FD1140E" w14:textId="77777777" w:rsidR="003343ED" w:rsidRDefault="003343ED" w:rsidP="003343ED">
      <w:pPr>
        <w:numPr>
          <w:ilvl w:val="0"/>
          <w:numId w:val="2"/>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not to falsely represent your authority</w:t>
      </w:r>
    </w:p>
    <w:p w14:paraId="02FB2505" w14:textId="77777777" w:rsidR="003343ED" w:rsidRDefault="003343ED" w:rsidP="003343ED">
      <w:pPr>
        <w:numPr>
          <w:ilvl w:val="0"/>
          <w:numId w:val="2"/>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not to impersonate any person or falsely represent your association with any person or organisation</w:t>
      </w:r>
    </w:p>
    <w:p w14:paraId="77C7F2AD" w14:textId="77777777" w:rsidR="003343ED" w:rsidRDefault="003343ED" w:rsidP="003343ED">
      <w:pPr>
        <w:numPr>
          <w:ilvl w:val="0"/>
          <w:numId w:val="2"/>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lastRenderedPageBreak/>
        <w:t>not to provide false and misleading information</w:t>
      </w:r>
    </w:p>
    <w:p w14:paraId="4CB5CA17" w14:textId="77777777" w:rsidR="003343ED" w:rsidRDefault="003343ED" w:rsidP="003343ED">
      <w:pPr>
        <w:numPr>
          <w:ilvl w:val="0"/>
          <w:numId w:val="2"/>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not to access or attempt to access information that you are not authorised to</w:t>
      </w:r>
    </w:p>
    <w:p w14:paraId="7516ACD8" w14:textId="61244E6C" w:rsidR="003343ED" w:rsidRDefault="003343ED" w:rsidP="003343ED">
      <w:pPr>
        <w:numPr>
          <w:ilvl w:val="0"/>
          <w:numId w:val="2"/>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not to interfere with the rights of others to use the hub</w:t>
      </w:r>
    </w:p>
    <w:p w14:paraId="01F1C82B" w14:textId="10A0BDA1" w:rsidR="003343ED" w:rsidRDefault="003343ED" w:rsidP="003343ED">
      <w:pPr>
        <w:numPr>
          <w:ilvl w:val="0"/>
          <w:numId w:val="2"/>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not to attempt to modify, adapt, translate, sell, reverse engineer, decompile or disassemble any portion of the hub, including the use of automated tools</w:t>
      </w:r>
    </w:p>
    <w:p w14:paraId="3398CA1A" w14:textId="2F34CC94" w:rsidR="003343ED" w:rsidRDefault="003343ED" w:rsidP="003343ED">
      <w:pPr>
        <w:numPr>
          <w:ilvl w:val="0"/>
          <w:numId w:val="2"/>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that you are responsible for any damage to your computer, systems or software caused by your use of this hub, including by any virus (irrespective of the origin of the virus) arising from your use of the hub</w:t>
      </w:r>
    </w:p>
    <w:p w14:paraId="078E0EEF" w14:textId="4D72D9DE" w:rsidR="003343ED" w:rsidRDefault="003343ED" w:rsidP="003343ED">
      <w:pPr>
        <w:numPr>
          <w:ilvl w:val="0"/>
          <w:numId w:val="2"/>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that you are responsible for accessing and reading notices and information provided by us in relation to the provision of services via this hub</w:t>
      </w:r>
    </w:p>
    <w:p w14:paraId="6FDF95E0" w14:textId="77777777" w:rsidR="003343ED" w:rsidRDefault="003343ED" w:rsidP="003343ED">
      <w:pPr>
        <w:numPr>
          <w:ilvl w:val="0"/>
          <w:numId w:val="2"/>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that you will be deemed to have received email notices sent by us to your registered email address when they have been received by your email system</w:t>
      </w:r>
    </w:p>
    <w:p w14:paraId="6F85B546" w14:textId="2A6FC095" w:rsidR="003343ED" w:rsidRDefault="003343ED" w:rsidP="003343ED">
      <w:pPr>
        <w:numPr>
          <w:ilvl w:val="0"/>
          <w:numId w:val="2"/>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that you are responsible for actively managing communication items that we send </w:t>
      </w:r>
      <w:r w:rsidRPr="006B29BC">
        <w:rPr>
          <w:rFonts w:ascii="Open Sans" w:eastAsia="Times New Roman" w:hAnsi="Open Sans" w:cs="Open Sans"/>
          <w:sz w:val="26"/>
          <w:szCs w:val="26"/>
        </w:rPr>
        <w:t xml:space="preserve">related </w:t>
      </w:r>
      <w:r>
        <w:rPr>
          <w:rFonts w:ascii="Open Sans" w:eastAsia="Times New Roman" w:hAnsi="Open Sans" w:cs="Open Sans"/>
          <w:color w:val="333333"/>
          <w:sz w:val="26"/>
          <w:szCs w:val="26"/>
        </w:rPr>
        <w:t>to your hub account.</w:t>
      </w:r>
    </w:p>
    <w:p w14:paraId="778824DB" w14:textId="77777777" w:rsidR="003343ED" w:rsidRDefault="003343ED" w:rsidP="003343ED">
      <w:pPr>
        <w:pStyle w:val="NormalWeb"/>
        <w:spacing w:before="0" w:beforeAutospacing="0" w:after="225" w:afterAutospacing="0"/>
        <w:rPr>
          <w:rFonts w:ascii="Open Sans" w:hAnsi="Open Sans" w:cs="Open Sans"/>
          <w:color w:val="333333"/>
          <w:sz w:val="26"/>
          <w:szCs w:val="26"/>
        </w:rPr>
      </w:pPr>
      <w:r>
        <w:rPr>
          <w:rStyle w:val="Strong"/>
          <w:rFonts w:ascii="Open Sans" w:hAnsi="Open Sans" w:cs="Open Sans"/>
          <w:color w:val="333333"/>
          <w:sz w:val="26"/>
          <w:szCs w:val="26"/>
        </w:rPr>
        <w:t> </w:t>
      </w:r>
    </w:p>
    <w:p w14:paraId="3CFACB16" w14:textId="77777777" w:rsidR="003343ED" w:rsidRDefault="003343ED" w:rsidP="003343ED">
      <w:pPr>
        <w:pStyle w:val="Heading4"/>
        <w:spacing w:before="225" w:beforeAutospacing="0" w:after="225" w:afterAutospacing="0"/>
        <w:rPr>
          <w:rFonts w:ascii="Open Sans" w:eastAsia="Times New Roman" w:hAnsi="Open Sans" w:cs="Open Sans"/>
          <w:b w:val="0"/>
          <w:bCs w:val="0"/>
          <w:color w:val="333333"/>
          <w:sz w:val="27"/>
          <w:szCs w:val="27"/>
        </w:rPr>
      </w:pPr>
      <w:r>
        <w:rPr>
          <w:rStyle w:val="Strong"/>
          <w:rFonts w:ascii="Open Sans" w:eastAsia="Times New Roman" w:hAnsi="Open Sans" w:cs="Open Sans"/>
          <w:b/>
          <w:bCs/>
          <w:color w:val="000000"/>
          <w:sz w:val="27"/>
          <w:szCs w:val="27"/>
        </w:rPr>
        <w:t>Access and password</w:t>
      </w:r>
    </w:p>
    <w:p w14:paraId="7C4DE9A0" w14:textId="32FC9ED8"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When you register for use of the hub, you provide a username and password that you later use to log on to the hub.</w:t>
      </w:r>
    </w:p>
    <w:p w14:paraId="540888C6" w14:textId="77777777"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Encryption together with your username and password ensures the confidentiality, integrity and authenticity of your electronic transactions. It is your responsibility to protect your password from disclosure to unauthorised individuals. Do not distribute or publish, in any form, this information to unauthorised individuals.</w:t>
      </w:r>
    </w:p>
    <w:p w14:paraId="6673F243" w14:textId="77777777"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You agree to:</w:t>
      </w:r>
    </w:p>
    <w:p w14:paraId="0921E87B" w14:textId="77777777" w:rsidR="003343ED" w:rsidRDefault="003343ED" w:rsidP="003343ED">
      <w:pPr>
        <w:numPr>
          <w:ilvl w:val="0"/>
          <w:numId w:val="3"/>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be responsible for all activities that occur under your username and password</w:t>
      </w:r>
    </w:p>
    <w:p w14:paraId="74E07EFD" w14:textId="77777777" w:rsidR="003343ED" w:rsidRDefault="003343ED" w:rsidP="003343ED">
      <w:pPr>
        <w:numPr>
          <w:ilvl w:val="0"/>
          <w:numId w:val="3"/>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maintain the confidentiality of your password</w:t>
      </w:r>
    </w:p>
    <w:p w14:paraId="6374949D" w14:textId="77777777" w:rsidR="003343ED" w:rsidRDefault="003343ED" w:rsidP="003343ED">
      <w:pPr>
        <w:numPr>
          <w:ilvl w:val="0"/>
          <w:numId w:val="3"/>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change your password on a regular basis</w:t>
      </w:r>
    </w:p>
    <w:p w14:paraId="0A7629AC" w14:textId="0304CBB4" w:rsidR="003343ED" w:rsidRDefault="003343ED" w:rsidP="003343ED">
      <w:pPr>
        <w:numPr>
          <w:ilvl w:val="0"/>
          <w:numId w:val="3"/>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 xml:space="preserve">not save your password on the computer that you are using to access this </w:t>
      </w:r>
      <w:r w:rsidR="007E095F">
        <w:rPr>
          <w:rFonts w:ascii="Open Sans" w:eastAsia="Times New Roman" w:hAnsi="Open Sans" w:cs="Open Sans"/>
          <w:color w:val="333333"/>
          <w:sz w:val="26"/>
          <w:szCs w:val="26"/>
        </w:rPr>
        <w:t>hub</w:t>
      </w:r>
    </w:p>
    <w:p w14:paraId="72296EC4" w14:textId="77777777" w:rsidR="003343ED" w:rsidRDefault="003343ED" w:rsidP="003343ED">
      <w:pPr>
        <w:numPr>
          <w:ilvl w:val="0"/>
          <w:numId w:val="3"/>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lastRenderedPageBreak/>
        <w:t>change your password if it becomes known to anyone unauthorised</w:t>
      </w:r>
    </w:p>
    <w:p w14:paraId="3A8B59C0" w14:textId="77777777" w:rsidR="003343ED" w:rsidRDefault="003343ED" w:rsidP="003343ED">
      <w:pPr>
        <w:numPr>
          <w:ilvl w:val="0"/>
          <w:numId w:val="3"/>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contact us if your username or password have been lost, stolen or otherwise compromised</w:t>
      </w:r>
    </w:p>
    <w:p w14:paraId="0EFF0108" w14:textId="77777777" w:rsidR="003343ED" w:rsidRDefault="003343ED" w:rsidP="003343ED">
      <w:pPr>
        <w:numPr>
          <w:ilvl w:val="0"/>
          <w:numId w:val="3"/>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log out at the end of each session.</w:t>
      </w:r>
    </w:p>
    <w:p w14:paraId="67D7410F" w14:textId="77777777" w:rsidR="003343ED" w:rsidRDefault="003343ED" w:rsidP="003343ED">
      <w:pPr>
        <w:pStyle w:val="NormalWeb"/>
        <w:spacing w:before="0" w:beforeAutospacing="0" w:after="225" w:afterAutospacing="0"/>
        <w:rPr>
          <w:rFonts w:ascii="Open Sans" w:hAnsi="Open Sans" w:cs="Open Sans"/>
          <w:color w:val="333333"/>
          <w:sz w:val="26"/>
          <w:szCs w:val="26"/>
        </w:rPr>
      </w:pPr>
      <w:r>
        <w:rPr>
          <w:rStyle w:val="Strong"/>
          <w:rFonts w:ascii="Open Sans" w:hAnsi="Open Sans" w:cs="Open Sans"/>
          <w:color w:val="333333"/>
          <w:sz w:val="26"/>
          <w:szCs w:val="26"/>
        </w:rPr>
        <w:t> </w:t>
      </w:r>
    </w:p>
    <w:p w14:paraId="47E7BC48" w14:textId="6A076F16" w:rsidR="003343ED" w:rsidRDefault="003343ED" w:rsidP="003343ED">
      <w:pPr>
        <w:pStyle w:val="Heading4"/>
        <w:spacing w:before="225" w:beforeAutospacing="0" w:after="225" w:afterAutospacing="0"/>
        <w:rPr>
          <w:rFonts w:ascii="Open Sans" w:eastAsia="Times New Roman" w:hAnsi="Open Sans" w:cs="Open Sans"/>
          <w:b w:val="0"/>
          <w:bCs w:val="0"/>
          <w:color w:val="333333"/>
          <w:sz w:val="27"/>
          <w:szCs w:val="27"/>
        </w:rPr>
      </w:pPr>
      <w:r>
        <w:rPr>
          <w:rStyle w:val="Strong"/>
          <w:rFonts w:ascii="Open Sans" w:eastAsia="Times New Roman" w:hAnsi="Open Sans" w:cs="Open Sans"/>
          <w:b/>
          <w:bCs/>
          <w:color w:val="000000"/>
          <w:sz w:val="27"/>
          <w:szCs w:val="27"/>
        </w:rPr>
        <w:t>Submissions and communications using the </w:t>
      </w:r>
      <w:r w:rsidR="007E095F">
        <w:rPr>
          <w:rStyle w:val="Strong"/>
          <w:rFonts w:ascii="Open Sans" w:eastAsia="Times New Roman" w:hAnsi="Open Sans" w:cs="Open Sans"/>
          <w:b/>
          <w:bCs/>
          <w:color w:val="000000"/>
          <w:sz w:val="27"/>
          <w:szCs w:val="27"/>
        </w:rPr>
        <w:t>hub</w:t>
      </w:r>
    </w:p>
    <w:p w14:paraId="202EFC36" w14:textId="15D5B7F4"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 xml:space="preserve">We will confirm </w:t>
      </w:r>
      <w:r w:rsidR="007E095F">
        <w:rPr>
          <w:rFonts w:ascii="Open Sans" w:hAnsi="Open Sans" w:cs="Open Sans"/>
          <w:color w:val="333333"/>
          <w:sz w:val="26"/>
          <w:szCs w:val="26"/>
        </w:rPr>
        <w:t xml:space="preserve">when </w:t>
      </w:r>
      <w:r>
        <w:rPr>
          <w:rFonts w:ascii="Open Sans" w:hAnsi="Open Sans" w:cs="Open Sans"/>
          <w:color w:val="333333"/>
          <w:sz w:val="26"/>
          <w:szCs w:val="26"/>
        </w:rPr>
        <w:t xml:space="preserve">you have successfully made a submission via the hub and will provide you with both on-screen and email confirmation where appropriate. </w:t>
      </w:r>
      <w:r w:rsidR="007E095F">
        <w:rPr>
          <w:rFonts w:ascii="Open Sans" w:hAnsi="Open Sans" w:cs="Open Sans"/>
          <w:color w:val="333333"/>
          <w:sz w:val="26"/>
          <w:szCs w:val="26"/>
        </w:rPr>
        <w:t xml:space="preserve">If </w:t>
      </w:r>
      <w:r>
        <w:rPr>
          <w:rFonts w:ascii="Open Sans" w:hAnsi="Open Sans" w:cs="Open Sans"/>
          <w:color w:val="333333"/>
          <w:sz w:val="26"/>
          <w:szCs w:val="26"/>
        </w:rPr>
        <w:t xml:space="preserve">you do not receive any confirmation that your submission was successful, it is your responsibility to </w:t>
      </w:r>
      <w:r w:rsidR="007E095F">
        <w:rPr>
          <w:rFonts w:ascii="Open Sans" w:hAnsi="Open Sans" w:cs="Open Sans"/>
          <w:color w:val="333333"/>
          <w:sz w:val="26"/>
          <w:szCs w:val="26"/>
        </w:rPr>
        <w:t>re-attempt your submission</w:t>
      </w:r>
      <w:r>
        <w:rPr>
          <w:rFonts w:ascii="Open Sans" w:hAnsi="Open Sans" w:cs="Open Sans"/>
          <w:color w:val="333333"/>
          <w:sz w:val="26"/>
          <w:szCs w:val="26"/>
        </w:rPr>
        <w:t>. We are not liable for your failure to take such remedial action.</w:t>
      </w:r>
    </w:p>
    <w:p w14:paraId="458E663A" w14:textId="77777777"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 </w:t>
      </w:r>
    </w:p>
    <w:p w14:paraId="02F4AB45" w14:textId="77777777" w:rsidR="003343ED" w:rsidRDefault="003343ED" w:rsidP="003343ED">
      <w:pPr>
        <w:pStyle w:val="Heading4"/>
        <w:spacing w:before="225" w:beforeAutospacing="0" w:after="225" w:afterAutospacing="0"/>
        <w:rPr>
          <w:rFonts w:ascii="Open Sans" w:eastAsia="Times New Roman" w:hAnsi="Open Sans" w:cs="Open Sans"/>
          <w:b w:val="0"/>
          <w:bCs w:val="0"/>
          <w:color w:val="333333"/>
          <w:sz w:val="27"/>
          <w:szCs w:val="27"/>
        </w:rPr>
      </w:pPr>
      <w:r>
        <w:rPr>
          <w:rStyle w:val="Strong"/>
          <w:rFonts w:ascii="Open Sans" w:eastAsia="Times New Roman" w:hAnsi="Open Sans" w:cs="Open Sans"/>
          <w:b/>
          <w:bCs/>
          <w:color w:val="000000"/>
          <w:sz w:val="27"/>
          <w:szCs w:val="27"/>
        </w:rPr>
        <w:t>Security</w:t>
      </w:r>
    </w:p>
    <w:p w14:paraId="7F5B34A1" w14:textId="42FEDA3E"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It is a condition of using the hub that you must not:</w:t>
      </w:r>
    </w:p>
    <w:p w14:paraId="68FEF807" w14:textId="5F039CF5" w:rsidR="003343ED" w:rsidRDefault="003343ED" w:rsidP="003343ED">
      <w:pPr>
        <w:numPr>
          <w:ilvl w:val="0"/>
          <w:numId w:val="4"/>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tamper with other accounts, or commit unauthorised intrusion into any part of the hub</w:t>
      </w:r>
    </w:p>
    <w:p w14:paraId="187E18E9" w14:textId="77777777" w:rsidR="003343ED" w:rsidRDefault="003343ED" w:rsidP="003343ED">
      <w:pPr>
        <w:numPr>
          <w:ilvl w:val="0"/>
          <w:numId w:val="4"/>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attempt to bypass any security controls</w:t>
      </w:r>
    </w:p>
    <w:p w14:paraId="388E597E" w14:textId="43F3D5F5" w:rsidR="003343ED" w:rsidRDefault="003343ED" w:rsidP="003343ED">
      <w:pPr>
        <w:numPr>
          <w:ilvl w:val="0"/>
          <w:numId w:val="4"/>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use the hub in a manner that encumbers disk space, processors or other system resources</w:t>
      </w:r>
    </w:p>
    <w:p w14:paraId="480C0F1D" w14:textId="28DF39AC" w:rsidR="003343ED" w:rsidRDefault="003343ED" w:rsidP="003343ED">
      <w:pPr>
        <w:numPr>
          <w:ilvl w:val="0"/>
          <w:numId w:val="4"/>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make deliberate attempts to interfere with the functionality of the hub, overload the hub or attempt to disable a host</w:t>
      </w:r>
    </w:p>
    <w:p w14:paraId="11ACAB4C" w14:textId="7F29C976" w:rsidR="003343ED" w:rsidRDefault="003343ED" w:rsidP="003343ED">
      <w:pPr>
        <w:numPr>
          <w:ilvl w:val="0"/>
          <w:numId w:val="4"/>
        </w:numPr>
        <w:spacing w:before="100" w:before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attempt to use the hub without authorisation</w:t>
      </w:r>
    </w:p>
    <w:p w14:paraId="28343B55" w14:textId="460744C1" w:rsidR="003343ED" w:rsidRPr="003343ED" w:rsidRDefault="003343ED" w:rsidP="003343ED">
      <w:pPr>
        <w:numPr>
          <w:ilvl w:val="0"/>
          <w:numId w:val="4"/>
        </w:numPr>
        <w:spacing w:before="100" w:beforeAutospacing="1" w:after="100" w:afterAutospacing="1"/>
        <w:rPr>
          <w:rFonts w:ascii="Open Sans" w:eastAsia="Times New Roman" w:hAnsi="Open Sans" w:cs="Open Sans"/>
          <w:sz w:val="26"/>
          <w:szCs w:val="26"/>
        </w:rPr>
      </w:pPr>
      <w:r>
        <w:rPr>
          <w:rFonts w:ascii="Open Sans" w:eastAsia="Times New Roman" w:hAnsi="Open Sans" w:cs="Open Sans"/>
          <w:color w:val="333333"/>
          <w:sz w:val="26"/>
          <w:szCs w:val="26"/>
        </w:rPr>
        <w:t>transmit any file with malicious content</w:t>
      </w:r>
      <w:r>
        <w:rPr>
          <w:rFonts w:ascii="Open Sans" w:eastAsia="Times New Roman" w:hAnsi="Open Sans" w:cs="Open Sans"/>
          <w:sz w:val="26"/>
          <w:szCs w:val="26"/>
        </w:rPr>
        <w:t xml:space="preserve"> </w:t>
      </w:r>
      <w:r w:rsidRPr="003343ED">
        <w:rPr>
          <w:rFonts w:ascii="Open Sans" w:eastAsia="Times New Roman" w:hAnsi="Open Sans" w:cs="Open Sans"/>
          <w:sz w:val="26"/>
          <w:szCs w:val="26"/>
        </w:rPr>
        <w:t>(viruses, worms, malware or trojan horses)</w:t>
      </w:r>
    </w:p>
    <w:p w14:paraId="76D4F29C" w14:textId="77777777" w:rsidR="003343ED" w:rsidRPr="003343ED" w:rsidRDefault="003343ED" w:rsidP="003343ED">
      <w:pPr>
        <w:numPr>
          <w:ilvl w:val="0"/>
          <w:numId w:val="4"/>
        </w:numPr>
        <w:spacing w:before="100" w:beforeAutospacing="1"/>
        <w:rPr>
          <w:rFonts w:ascii="Open Sans" w:eastAsia="Times New Roman" w:hAnsi="Open Sans" w:cs="Open Sans"/>
          <w:sz w:val="26"/>
          <w:szCs w:val="26"/>
        </w:rPr>
      </w:pPr>
      <w:r w:rsidRPr="003343ED">
        <w:rPr>
          <w:rFonts w:ascii="Open Sans" w:eastAsia="Times New Roman" w:hAnsi="Open Sans" w:cs="Open Sans"/>
          <w:sz w:val="26"/>
          <w:szCs w:val="26"/>
        </w:rPr>
        <w:t>spam or transmit content that is machine or randomly generated.</w:t>
      </w:r>
    </w:p>
    <w:p w14:paraId="626C367E" w14:textId="77777777" w:rsidR="003343ED" w:rsidRDefault="003343ED" w:rsidP="003343ED">
      <w:pPr>
        <w:pStyle w:val="Heading4"/>
        <w:spacing w:before="225" w:beforeAutospacing="0" w:after="225" w:afterAutospacing="0"/>
        <w:rPr>
          <w:rStyle w:val="Strong"/>
          <w:b/>
          <w:bCs/>
          <w:sz w:val="27"/>
          <w:szCs w:val="27"/>
        </w:rPr>
      </w:pPr>
    </w:p>
    <w:p w14:paraId="6C73684C" w14:textId="77777777" w:rsidR="003343ED" w:rsidRDefault="003343ED" w:rsidP="003343ED">
      <w:pPr>
        <w:pStyle w:val="Heading4"/>
        <w:spacing w:before="225" w:beforeAutospacing="0" w:after="225" w:afterAutospacing="0"/>
        <w:rPr>
          <w:b w:val="0"/>
          <w:bCs w:val="0"/>
          <w:color w:val="333333"/>
        </w:rPr>
      </w:pPr>
      <w:r>
        <w:rPr>
          <w:rStyle w:val="Strong"/>
          <w:rFonts w:ascii="Open Sans" w:eastAsia="Times New Roman" w:hAnsi="Open Sans" w:cs="Open Sans"/>
          <w:b/>
          <w:bCs/>
          <w:color w:val="000000"/>
          <w:sz w:val="27"/>
          <w:szCs w:val="27"/>
        </w:rPr>
        <w:t>Privacy</w:t>
      </w:r>
    </w:p>
    <w:p w14:paraId="2275145C" w14:textId="1FE57DDA"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 xml:space="preserve">Your personal information is protected by law under the Privacy Act 1988 and is managed by the department (as the administrator of the </w:t>
      </w:r>
      <w:r w:rsidR="007E095F">
        <w:rPr>
          <w:rFonts w:ascii="Open Sans" w:hAnsi="Open Sans" w:cs="Open Sans"/>
          <w:color w:val="333333"/>
          <w:sz w:val="26"/>
          <w:szCs w:val="26"/>
        </w:rPr>
        <w:t>hub</w:t>
      </w:r>
      <w:r>
        <w:rPr>
          <w:rFonts w:ascii="Open Sans" w:hAnsi="Open Sans" w:cs="Open Sans"/>
          <w:color w:val="333333"/>
          <w:sz w:val="26"/>
          <w:szCs w:val="26"/>
        </w:rPr>
        <w:t>) as set out in the department’s </w:t>
      </w:r>
      <w:hyperlink r:id="rId9" w:tgtFrame="_blank" w:history="1">
        <w:r>
          <w:rPr>
            <w:rStyle w:val="Hyperlink"/>
            <w:rFonts w:ascii="Open Sans" w:hAnsi="Open Sans" w:cs="Open Sans"/>
            <w:sz w:val="26"/>
            <w:szCs w:val="26"/>
          </w:rPr>
          <w:t>Privacy Policy</w:t>
        </w:r>
      </w:hyperlink>
      <w:r>
        <w:rPr>
          <w:rFonts w:ascii="Open Sans" w:hAnsi="Open Sans" w:cs="Open Sans"/>
          <w:color w:val="333333"/>
          <w:sz w:val="26"/>
          <w:szCs w:val="26"/>
        </w:rPr>
        <w:t>.</w:t>
      </w:r>
    </w:p>
    <w:p w14:paraId="009AE4DE" w14:textId="16C941B0"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lastRenderedPageBreak/>
        <w:t>If you are completing a hub form on behalf of another person or providing another person's personal information, you must obtain consent from them.</w:t>
      </w:r>
    </w:p>
    <w:p w14:paraId="514ACB26" w14:textId="7B605191"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By completing any hub form, you provide your consent to your personal information being handled in accordance </w:t>
      </w:r>
      <w:r w:rsidR="007E095F">
        <w:rPr>
          <w:rFonts w:ascii="Open Sans" w:hAnsi="Open Sans" w:cs="Open Sans"/>
          <w:color w:val="333333"/>
          <w:sz w:val="26"/>
          <w:szCs w:val="26"/>
        </w:rPr>
        <w:t xml:space="preserve">with </w:t>
      </w:r>
      <w:r>
        <w:rPr>
          <w:rFonts w:ascii="Open Sans" w:hAnsi="Open Sans" w:cs="Open Sans"/>
          <w:color w:val="333333"/>
          <w:sz w:val="26"/>
          <w:szCs w:val="26"/>
        </w:rPr>
        <w:t>our </w:t>
      </w:r>
      <w:hyperlink r:id="rId10" w:tgtFrame="_blank" w:history="1">
        <w:r>
          <w:rPr>
            <w:rStyle w:val="Hyperlink"/>
            <w:rFonts w:ascii="Open Sans" w:hAnsi="Open Sans" w:cs="Open Sans"/>
            <w:sz w:val="26"/>
            <w:szCs w:val="26"/>
          </w:rPr>
          <w:t>Privacy Policy</w:t>
        </w:r>
      </w:hyperlink>
      <w:r>
        <w:rPr>
          <w:rFonts w:ascii="Open Sans" w:hAnsi="Open Sans" w:cs="Open Sans"/>
          <w:color w:val="333333"/>
          <w:sz w:val="26"/>
          <w:szCs w:val="26"/>
        </w:rPr>
        <w:t>. </w:t>
      </w:r>
    </w:p>
    <w:p w14:paraId="3D605AFB" w14:textId="7363F3C3"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 xml:space="preserve">If you do not provide the personal information required, we may not be able to process </w:t>
      </w:r>
      <w:r w:rsidR="007E095F">
        <w:rPr>
          <w:rFonts w:ascii="Open Sans" w:hAnsi="Open Sans" w:cs="Open Sans"/>
          <w:color w:val="333333"/>
          <w:sz w:val="26"/>
          <w:szCs w:val="26"/>
        </w:rPr>
        <w:t>your submission</w:t>
      </w:r>
      <w:r>
        <w:rPr>
          <w:rFonts w:ascii="Open Sans" w:hAnsi="Open Sans" w:cs="Open Sans"/>
          <w:color w:val="333333"/>
          <w:sz w:val="26"/>
          <w:szCs w:val="26"/>
        </w:rPr>
        <w:t>.</w:t>
      </w:r>
    </w:p>
    <w:p w14:paraId="348F1CE3" w14:textId="303EBBBD"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We are responsible for ensuring the security of information while it is being collected by, stored in or passing through the hub’s digital service.</w:t>
      </w:r>
    </w:p>
    <w:p w14:paraId="7153F1CD" w14:textId="7C2371E4"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The information in your hub account can only be accessed by departmental officers who are authorised to access this information. We monitor all access by our staff who are trained on a regular basis about their privacy and security obligations as Commonwealth employees.</w:t>
      </w:r>
    </w:p>
    <w:p w14:paraId="3C702E4C" w14:textId="77777777" w:rsidR="003343ED" w:rsidRDefault="003343ED" w:rsidP="003343ED">
      <w:pPr>
        <w:pStyle w:val="NormalWeb"/>
        <w:spacing w:before="0" w:beforeAutospacing="0" w:after="225" w:afterAutospacing="0"/>
        <w:rPr>
          <w:rFonts w:ascii="Open Sans" w:hAnsi="Open Sans" w:cs="Open Sans"/>
          <w:color w:val="333333"/>
          <w:sz w:val="26"/>
          <w:szCs w:val="26"/>
        </w:rPr>
      </w:pPr>
      <w:r>
        <w:rPr>
          <w:rStyle w:val="Strong"/>
          <w:rFonts w:ascii="Open Sans" w:hAnsi="Open Sans" w:cs="Open Sans"/>
          <w:color w:val="333333"/>
          <w:sz w:val="26"/>
          <w:szCs w:val="26"/>
        </w:rPr>
        <w:t> </w:t>
      </w:r>
    </w:p>
    <w:p w14:paraId="36ACF7F2" w14:textId="77777777" w:rsidR="003343ED" w:rsidRDefault="003343ED" w:rsidP="003343ED">
      <w:pPr>
        <w:pStyle w:val="Heading4"/>
        <w:spacing w:before="225" w:beforeAutospacing="0" w:after="225" w:afterAutospacing="0"/>
        <w:rPr>
          <w:rFonts w:ascii="Open Sans" w:eastAsia="Times New Roman" w:hAnsi="Open Sans" w:cs="Open Sans"/>
          <w:b w:val="0"/>
          <w:bCs w:val="0"/>
          <w:color w:val="333333"/>
          <w:sz w:val="27"/>
          <w:szCs w:val="27"/>
        </w:rPr>
      </w:pPr>
      <w:r>
        <w:rPr>
          <w:rStyle w:val="Strong"/>
          <w:rFonts w:ascii="Open Sans" w:eastAsia="Times New Roman" w:hAnsi="Open Sans" w:cs="Open Sans"/>
          <w:b/>
          <w:bCs/>
          <w:color w:val="000000"/>
          <w:sz w:val="27"/>
          <w:szCs w:val="27"/>
        </w:rPr>
        <w:t>Liability and indemnity</w:t>
      </w:r>
    </w:p>
    <w:p w14:paraId="24B0CCB1" w14:textId="5C8B87E8"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 xml:space="preserve">You agree that the </w:t>
      </w:r>
      <w:r w:rsidR="007E095F">
        <w:rPr>
          <w:rFonts w:ascii="Open Sans" w:hAnsi="Open Sans" w:cs="Open Sans"/>
          <w:color w:val="333333"/>
          <w:sz w:val="26"/>
          <w:szCs w:val="26"/>
        </w:rPr>
        <w:t>A</w:t>
      </w:r>
      <w:r>
        <w:rPr>
          <w:rFonts w:ascii="Open Sans" w:hAnsi="Open Sans" w:cs="Open Sans"/>
          <w:color w:val="333333"/>
          <w:sz w:val="26"/>
          <w:szCs w:val="26"/>
        </w:rPr>
        <w:t>gency and the department will not be liable to you or your organisation for any loss or damage whatsoever that you or your organisation suffers or may suffer that arises directly or indirectly from:</w:t>
      </w:r>
    </w:p>
    <w:p w14:paraId="2DA96A9C" w14:textId="323A3F87" w:rsidR="003343ED" w:rsidRDefault="003343ED" w:rsidP="003343ED">
      <w:pPr>
        <w:numPr>
          <w:ilvl w:val="0"/>
          <w:numId w:val="5"/>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your use of, or inability to use, this hub</w:t>
      </w:r>
    </w:p>
    <w:p w14:paraId="576BA103" w14:textId="77777777" w:rsidR="003343ED" w:rsidRDefault="003343ED" w:rsidP="003343ED">
      <w:pPr>
        <w:numPr>
          <w:ilvl w:val="0"/>
          <w:numId w:val="5"/>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unauthorised access to or alterations of your transmissions or data</w:t>
      </w:r>
    </w:p>
    <w:p w14:paraId="570CCEB9" w14:textId="77777777" w:rsidR="003343ED" w:rsidRDefault="003343ED" w:rsidP="003343ED">
      <w:pPr>
        <w:numPr>
          <w:ilvl w:val="0"/>
          <w:numId w:val="5"/>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activities resulting from the loss or misuse of your username and password</w:t>
      </w:r>
    </w:p>
    <w:p w14:paraId="216378DC" w14:textId="6FE9CA16" w:rsidR="003343ED" w:rsidRDefault="003343ED" w:rsidP="003343ED">
      <w:pPr>
        <w:numPr>
          <w:ilvl w:val="0"/>
          <w:numId w:val="5"/>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any attempt to use the hub without authorisation. This includes but is not limited to password cracking, social engineering (defrauding others into releasing their passwords), denial-of-service attacks, sending packets with an illegal packet size, UDP flooding, ping-flooding, half-open TCP connection flooding, harmful alterations of services, harmful and malicious destruction of data, injection of computer viruses, distribution of viruses through the use of the portal, intentional invasion of privacy, and reading of files without authori</w:t>
      </w:r>
      <w:r w:rsidR="007E095F">
        <w:rPr>
          <w:rFonts w:ascii="Open Sans" w:eastAsia="Times New Roman" w:hAnsi="Open Sans" w:cs="Open Sans"/>
          <w:color w:val="333333"/>
          <w:sz w:val="26"/>
          <w:szCs w:val="26"/>
        </w:rPr>
        <w:t>s</w:t>
      </w:r>
      <w:r>
        <w:rPr>
          <w:rFonts w:ascii="Open Sans" w:eastAsia="Times New Roman" w:hAnsi="Open Sans" w:cs="Open Sans"/>
          <w:color w:val="333333"/>
          <w:sz w:val="26"/>
          <w:szCs w:val="26"/>
        </w:rPr>
        <w:t>ation</w:t>
      </w:r>
    </w:p>
    <w:p w14:paraId="002047BF" w14:textId="347BB865" w:rsidR="003343ED" w:rsidRDefault="003343ED" w:rsidP="003343ED">
      <w:pPr>
        <w:numPr>
          <w:ilvl w:val="0"/>
          <w:numId w:val="5"/>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any other matter relating to the hub.</w:t>
      </w:r>
    </w:p>
    <w:p w14:paraId="716D2A39" w14:textId="77777777"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 </w:t>
      </w:r>
    </w:p>
    <w:p w14:paraId="03F9C3A0" w14:textId="084D3942"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lastRenderedPageBreak/>
        <w:t xml:space="preserve">You and your organisation agree to indemnify and hold harmless the </w:t>
      </w:r>
      <w:r w:rsidR="007E095F">
        <w:rPr>
          <w:rFonts w:ascii="Open Sans" w:hAnsi="Open Sans" w:cs="Open Sans"/>
          <w:color w:val="333333"/>
          <w:sz w:val="26"/>
          <w:szCs w:val="26"/>
        </w:rPr>
        <w:t>A</w:t>
      </w:r>
      <w:r w:rsidR="006B29BC">
        <w:rPr>
          <w:rFonts w:ascii="Open Sans" w:hAnsi="Open Sans" w:cs="Open Sans"/>
          <w:color w:val="333333"/>
          <w:sz w:val="26"/>
          <w:szCs w:val="26"/>
        </w:rPr>
        <w:t xml:space="preserve">gency and the </w:t>
      </w:r>
      <w:r>
        <w:rPr>
          <w:rFonts w:ascii="Open Sans" w:hAnsi="Open Sans" w:cs="Open Sans"/>
          <w:color w:val="333333"/>
          <w:sz w:val="26"/>
          <w:szCs w:val="26"/>
        </w:rPr>
        <w:t>department from and against any loss, damage, cost, expense, claim, proceeding or liability of any kind that we may incur to any third party that arises directly or indirectly from:</w:t>
      </w:r>
    </w:p>
    <w:p w14:paraId="1FD276D1" w14:textId="77777777" w:rsidR="003343ED" w:rsidRDefault="003343ED" w:rsidP="003343ED">
      <w:pPr>
        <w:numPr>
          <w:ilvl w:val="0"/>
          <w:numId w:val="6"/>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your breach of these Terms</w:t>
      </w:r>
    </w:p>
    <w:p w14:paraId="6824F169" w14:textId="159A5A3E" w:rsidR="003343ED" w:rsidRDefault="003343ED" w:rsidP="003343ED">
      <w:pPr>
        <w:numPr>
          <w:ilvl w:val="0"/>
          <w:numId w:val="6"/>
        </w:numPr>
        <w:spacing w:before="100" w:beforeAutospacing="1" w:after="100" w:afterAutospacing="1"/>
        <w:rPr>
          <w:rFonts w:ascii="Open Sans" w:eastAsia="Times New Roman" w:hAnsi="Open Sans" w:cs="Open Sans"/>
          <w:color w:val="333333"/>
          <w:sz w:val="26"/>
          <w:szCs w:val="26"/>
        </w:rPr>
      </w:pPr>
      <w:r>
        <w:rPr>
          <w:rFonts w:ascii="Open Sans" w:eastAsia="Times New Roman" w:hAnsi="Open Sans" w:cs="Open Sans"/>
          <w:color w:val="333333"/>
          <w:sz w:val="26"/>
          <w:szCs w:val="26"/>
        </w:rPr>
        <w:t xml:space="preserve">your use of this </w:t>
      </w:r>
      <w:r w:rsidR="006B29BC">
        <w:rPr>
          <w:rFonts w:ascii="Open Sans" w:eastAsia="Times New Roman" w:hAnsi="Open Sans" w:cs="Open Sans"/>
          <w:color w:val="333333"/>
          <w:sz w:val="26"/>
          <w:szCs w:val="26"/>
        </w:rPr>
        <w:t>hub</w:t>
      </w:r>
      <w:r>
        <w:rPr>
          <w:rFonts w:ascii="Open Sans" w:eastAsia="Times New Roman" w:hAnsi="Open Sans" w:cs="Open Sans"/>
          <w:color w:val="333333"/>
          <w:sz w:val="26"/>
          <w:szCs w:val="26"/>
        </w:rPr>
        <w:t xml:space="preserve"> and your activities in connection with this </w:t>
      </w:r>
      <w:r w:rsidR="006B29BC">
        <w:rPr>
          <w:rFonts w:ascii="Open Sans" w:eastAsia="Times New Roman" w:hAnsi="Open Sans" w:cs="Open Sans"/>
          <w:color w:val="333333"/>
          <w:sz w:val="26"/>
          <w:szCs w:val="26"/>
        </w:rPr>
        <w:t>hub</w:t>
      </w:r>
      <w:r>
        <w:rPr>
          <w:rFonts w:ascii="Open Sans" w:eastAsia="Times New Roman" w:hAnsi="Open Sans" w:cs="Open Sans"/>
          <w:color w:val="333333"/>
          <w:sz w:val="26"/>
          <w:szCs w:val="26"/>
        </w:rPr>
        <w:t xml:space="preserve">, except to the extent that any such loss, damage, cost, expense, claim proceeding or liability arises solely from any act or omission involving fault on the part of the </w:t>
      </w:r>
      <w:r w:rsidR="007E095F">
        <w:rPr>
          <w:rFonts w:ascii="Open Sans" w:eastAsia="Times New Roman" w:hAnsi="Open Sans" w:cs="Open Sans"/>
          <w:color w:val="333333"/>
          <w:sz w:val="26"/>
          <w:szCs w:val="26"/>
        </w:rPr>
        <w:t>A</w:t>
      </w:r>
      <w:r w:rsidR="006B29BC">
        <w:rPr>
          <w:rFonts w:ascii="Open Sans" w:eastAsia="Times New Roman" w:hAnsi="Open Sans" w:cs="Open Sans"/>
          <w:color w:val="333333"/>
          <w:sz w:val="26"/>
          <w:szCs w:val="26"/>
        </w:rPr>
        <w:t xml:space="preserve">gency and the </w:t>
      </w:r>
      <w:r>
        <w:rPr>
          <w:rFonts w:ascii="Open Sans" w:eastAsia="Times New Roman" w:hAnsi="Open Sans" w:cs="Open Sans"/>
          <w:color w:val="333333"/>
          <w:sz w:val="26"/>
          <w:szCs w:val="26"/>
        </w:rPr>
        <w:t>department.</w:t>
      </w:r>
    </w:p>
    <w:p w14:paraId="6C4E3FE7" w14:textId="77777777" w:rsidR="003343ED" w:rsidRDefault="003343ED" w:rsidP="003343ED">
      <w:pPr>
        <w:pStyle w:val="NormalWeb"/>
        <w:spacing w:before="0" w:beforeAutospacing="0" w:after="225" w:afterAutospacing="0"/>
        <w:rPr>
          <w:rFonts w:ascii="Open Sans" w:hAnsi="Open Sans" w:cs="Open Sans"/>
          <w:color w:val="333333"/>
          <w:sz w:val="26"/>
          <w:szCs w:val="26"/>
        </w:rPr>
      </w:pPr>
      <w:r>
        <w:rPr>
          <w:rStyle w:val="Strong"/>
          <w:rFonts w:ascii="Open Sans" w:hAnsi="Open Sans" w:cs="Open Sans"/>
          <w:color w:val="333333"/>
          <w:sz w:val="26"/>
          <w:szCs w:val="26"/>
        </w:rPr>
        <w:t> </w:t>
      </w:r>
    </w:p>
    <w:p w14:paraId="10F67D4D" w14:textId="77777777" w:rsidR="003343ED" w:rsidRDefault="003343ED" w:rsidP="003343ED">
      <w:pPr>
        <w:pStyle w:val="Heading4"/>
        <w:spacing w:before="225" w:beforeAutospacing="0" w:after="225" w:afterAutospacing="0"/>
        <w:rPr>
          <w:rFonts w:ascii="Open Sans" w:eastAsia="Times New Roman" w:hAnsi="Open Sans" w:cs="Open Sans"/>
          <w:b w:val="0"/>
          <w:bCs w:val="0"/>
          <w:color w:val="333333"/>
          <w:sz w:val="27"/>
          <w:szCs w:val="27"/>
        </w:rPr>
      </w:pPr>
      <w:r>
        <w:rPr>
          <w:rStyle w:val="Strong"/>
          <w:rFonts w:ascii="Open Sans" w:eastAsia="Times New Roman" w:hAnsi="Open Sans" w:cs="Open Sans"/>
          <w:b/>
          <w:bCs/>
          <w:color w:val="000000"/>
          <w:sz w:val="27"/>
          <w:szCs w:val="27"/>
        </w:rPr>
        <w:t>Termination of use</w:t>
      </w:r>
    </w:p>
    <w:p w14:paraId="5B31BA87" w14:textId="5D84B804"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 xml:space="preserve">You may cancel your registration for use of the </w:t>
      </w:r>
      <w:r w:rsidR="006B29BC">
        <w:rPr>
          <w:rFonts w:ascii="Open Sans" w:hAnsi="Open Sans" w:cs="Open Sans"/>
          <w:color w:val="333333"/>
          <w:sz w:val="26"/>
          <w:szCs w:val="26"/>
        </w:rPr>
        <w:t>hub</w:t>
      </w:r>
      <w:r>
        <w:rPr>
          <w:rFonts w:ascii="Open Sans" w:hAnsi="Open Sans" w:cs="Open Sans"/>
          <w:color w:val="333333"/>
          <w:sz w:val="26"/>
          <w:szCs w:val="26"/>
        </w:rPr>
        <w:t xml:space="preserve"> at any time </w:t>
      </w:r>
      <w:r w:rsidR="007E095F">
        <w:rPr>
          <w:rFonts w:ascii="Open Sans" w:hAnsi="Open Sans" w:cs="Open Sans"/>
          <w:color w:val="333333"/>
          <w:sz w:val="26"/>
          <w:szCs w:val="26"/>
        </w:rPr>
        <w:t xml:space="preserve">by </w:t>
      </w:r>
      <w:r>
        <w:rPr>
          <w:rFonts w:ascii="Open Sans" w:hAnsi="Open Sans" w:cs="Open Sans"/>
          <w:color w:val="333333"/>
          <w:sz w:val="26"/>
          <w:szCs w:val="26"/>
        </w:rPr>
        <w:t xml:space="preserve">contacting us at </w:t>
      </w:r>
      <w:r w:rsidR="006B29BC">
        <w:rPr>
          <w:rFonts w:ascii="Open Sans" w:hAnsi="Open Sans" w:cs="Open Sans"/>
          <w:color w:val="333333"/>
          <w:sz w:val="26"/>
          <w:szCs w:val="26"/>
        </w:rPr>
        <w:t>regulation@space.gov.au</w:t>
      </w:r>
      <w:r>
        <w:rPr>
          <w:rFonts w:ascii="Open Sans" w:hAnsi="Open Sans" w:cs="Open Sans"/>
          <w:color w:val="333333"/>
          <w:sz w:val="26"/>
          <w:szCs w:val="26"/>
        </w:rPr>
        <w:t>.</w:t>
      </w:r>
    </w:p>
    <w:p w14:paraId="1DCDB8CB" w14:textId="20CDA0E1"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 xml:space="preserve">We may immediately terminate your registration, access to and use of this </w:t>
      </w:r>
      <w:r w:rsidR="006B29BC">
        <w:rPr>
          <w:rFonts w:ascii="Open Sans" w:hAnsi="Open Sans" w:cs="Open Sans"/>
          <w:color w:val="333333"/>
          <w:sz w:val="26"/>
          <w:szCs w:val="26"/>
        </w:rPr>
        <w:t>hub</w:t>
      </w:r>
      <w:r>
        <w:rPr>
          <w:rFonts w:ascii="Open Sans" w:hAnsi="Open Sans" w:cs="Open Sans"/>
          <w:color w:val="333333"/>
          <w:sz w:val="26"/>
          <w:szCs w:val="26"/>
        </w:rPr>
        <w:t xml:space="preserve"> by notice to you </w:t>
      </w:r>
      <w:r w:rsidRPr="006B29BC">
        <w:rPr>
          <w:rFonts w:ascii="Open Sans" w:hAnsi="Open Sans" w:cs="Open Sans"/>
          <w:sz w:val="26"/>
          <w:szCs w:val="26"/>
        </w:rPr>
        <w:t>if</w:t>
      </w:r>
      <w:r>
        <w:rPr>
          <w:rFonts w:ascii="Open Sans" w:hAnsi="Open Sans" w:cs="Open Sans"/>
          <w:color w:val="FF0000"/>
          <w:sz w:val="26"/>
          <w:szCs w:val="26"/>
        </w:rPr>
        <w:t xml:space="preserve"> </w:t>
      </w:r>
      <w:r>
        <w:rPr>
          <w:rFonts w:ascii="Open Sans" w:hAnsi="Open Sans" w:cs="Open Sans"/>
          <w:color w:val="333333"/>
          <w:sz w:val="26"/>
          <w:szCs w:val="26"/>
        </w:rPr>
        <w:t>we determine that you have breached any of these Terms.</w:t>
      </w:r>
    </w:p>
    <w:p w14:paraId="7836FEDD" w14:textId="5133AE2E"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 xml:space="preserve">We may suspend your registration, access to and use of this </w:t>
      </w:r>
      <w:r w:rsidR="006B29BC">
        <w:rPr>
          <w:rFonts w:ascii="Open Sans" w:hAnsi="Open Sans" w:cs="Open Sans"/>
          <w:color w:val="333333"/>
          <w:sz w:val="26"/>
          <w:szCs w:val="26"/>
        </w:rPr>
        <w:t>hub</w:t>
      </w:r>
      <w:r>
        <w:rPr>
          <w:rFonts w:ascii="Open Sans" w:hAnsi="Open Sans" w:cs="Open Sans"/>
          <w:color w:val="333333"/>
          <w:sz w:val="26"/>
          <w:szCs w:val="26"/>
        </w:rPr>
        <w:t xml:space="preserve"> if we consider it necessary to protect our interests or those of any other person whilst we investigate any technical or operational issue or breach of security or a possible breach of these Terms.</w:t>
      </w:r>
    </w:p>
    <w:p w14:paraId="70DC4A2F" w14:textId="3EBC20B2"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 xml:space="preserve">We will not accept any communications or lodgements from you via this </w:t>
      </w:r>
      <w:r w:rsidR="006B29BC">
        <w:rPr>
          <w:rFonts w:ascii="Open Sans" w:hAnsi="Open Sans" w:cs="Open Sans"/>
          <w:color w:val="333333"/>
          <w:sz w:val="26"/>
          <w:szCs w:val="26"/>
        </w:rPr>
        <w:t>hub</w:t>
      </w:r>
      <w:r>
        <w:rPr>
          <w:rFonts w:ascii="Open Sans" w:hAnsi="Open Sans" w:cs="Open Sans"/>
          <w:color w:val="333333"/>
          <w:sz w:val="26"/>
          <w:szCs w:val="26"/>
        </w:rPr>
        <w:t xml:space="preserve"> after your account has been closed.</w:t>
      </w:r>
    </w:p>
    <w:p w14:paraId="4E16EE7A" w14:textId="77777777" w:rsidR="003343ED" w:rsidRDefault="003343ED" w:rsidP="003343ED">
      <w:pPr>
        <w:pStyle w:val="NormalWeb"/>
        <w:spacing w:before="0" w:beforeAutospacing="0" w:after="225" w:afterAutospacing="0"/>
        <w:rPr>
          <w:rFonts w:ascii="Open Sans" w:hAnsi="Open Sans" w:cs="Open Sans"/>
          <w:color w:val="333333"/>
          <w:sz w:val="26"/>
          <w:szCs w:val="26"/>
        </w:rPr>
      </w:pPr>
      <w:r>
        <w:rPr>
          <w:rStyle w:val="Strong"/>
          <w:rFonts w:ascii="Open Sans" w:hAnsi="Open Sans" w:cs="Open Sans"/>
          <w:color w:val="333333"/>
          <w:sz w:val="26"/>
          <w:szCs w:val="26"/>
        </w:rPr>
        <w:t> </w:t>
      </w:r>
    </w:p>
    <w:p w14:paraId="60C78C78" w14:textId="77777777" w:rsidR="003343ED" w:rsidRDefault="003343ED" w:rsidP="003343ED">
      <w:pPr>
        <w:pStyle w:val="Heading4"/>
        <w:spacing w:before="225" w:beforeAutospacing="0" w:after="225" w:afterAutospacing="0"/>
        <w:rPr>
          <w:rFonts w:ascii="Open Sans" w:eastAsia="Times New Roman" w:hAnsi="Open Sans" w:cs="Open Sans"/>
          <w:b w:val="0"/>
          <w:bCs w:val="0"/>
          <w:color w:val="333333"/>
          <w:sz w:val="27"/>
          <w:szCs w:val="27"/>
        </w:rPr>
      </w:pPr>
      <w:r>
        <w:rPr>
          <w:rStyle w:val="Strong"/>
          <w:rFonts w:ascii="Open Sans" w:eastAsia="Times New Roman" w:hAnsi="Open Sans" w:cs="Open Sans"/>
          <w:b/>
          <w:bCs/>
          <w:color w:val="000000"/>
          <w:sz w:val="27"/>
          <w:szCs w:val="27"/>
        </w:rPr>
        <w:t>Amendments to the terms</w:t>
      </w:r>
    </w:p>
    <w:p w14:paraId="6264C2BD" w14:textId="307AF3C2"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 xml:space="preserve">We may amend these Terms at any time, and you agree to be bound by any such amendments immediately upon notification of the amendments being posted on the </w:t>
      </w:r>
      <w:r w:rsidR="006B29BC">
        <w:rPr>
          <w:rFonts w:ascii="Open Sans" w:hAnsi="Open Sans" w:cs="Open Sans"/>
          <w:color w:val="333333"/>
          <w:sz w:val="26"/>
          <w:szCs w:val="26"/>
        </w:rPr>
        <w:t>hub</w:t>
      </w:r>
      <w:r>
        <w:rPr>
          <w:rFonts w:ascii="Open Sans" w:hAnsi="Open Sans" w:cs="Open Sans"/>
          <w:color w:val="333333"/>
          <w:sz w:val="26"/>
          <w:szCs w:val="26"/>
        </w:rPr>
        <w:t xml:space="preserve">. If you do not wish to be bound by any changes to the Terms, it is your responsibility to request termination of your registration to the </w:t>
      </w:r>
      <w:r w:rsidR="006B29BC">
        <w:rPr>
          <w:rFonts w:ascii="Open Sans" w:hAnsi="Open Sans" w:cs="Open Sans"/>
          <w:color w:val="333333"/>
          <w:sz w:val="26"/>
          <w:szCs w:val="26"/>
        </w:rPr>
        <w:t>hub</w:t>
      </w:r>
      <w:r>
        <w:rPr>
          <w:rFonts w:ascii="Open Sans" w:hAnsi="Open Sans" w:cs="Open Sans"/>
          <w:color w:val="333333"/>
          <w:sz w:val="26"/>
          <w:szCs w:val="26"/>
        </w:rPr>
        <w:t>. You will be bound by any changes until your registration is terminated.</w:t>
      </w:r>
    </w:p>
    <w:p w14:paraId="4E8FC31F" w14:textId="77777777"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 </w:t>
      </w:r>
    </w:p>
    <w:p w14:paraId="7C3D5CC4" w14:textId="77777777" w:rsidR="003343ED" w:rsidRDefault="003343ED" w:rsidP="003343ED">
      <w:pPr>
        <w:pStyle w:val="Heading4"/>
        <w:spacing w:before="225" w:beforeAutospacing="0" w:after="225" w:afterAutospacing="0"/>
        <w:rPr>
          <w:rFonts w:ascii="Open Sans" w:eastAsia="Times New Roman" w:hAnsi="Open Sans" w:cs="Open Sans"/>
          <w:b w:val="0"/>
          <w:bCs w:val="0"/>
          <w:color w:val="333333"/>
          <w:sz w:val="27"/>
          <w:szCs w:val="27"/>
        </w:rPr>
      </w:pPr>
      <w:r>
        <w:rPr>
          <w:rStyle w:val="Strong"/>
          <w:rFonts w:ascii="Open Sans" w:eastAsia="Times New Roman" w:hAnsi="Open Sans" w:cs="Open Sans"/>
          <w:b/>
          <w:bCs/>
          <w:color w:val="000000"/>
          <w:sz w:val="27"/>
          <w:szCs w:val="27"/>
        </w:rPr>
        <w:lastRenderedPageBreak/>
        <w:t>Governing law and jurisdiction</w:t>
      </w:r>
    </w:p>
    <w:p w14:paraId="591CC99B" w14:textId="77777777" w:rsidR="003343ED" w:rsidRDefault="003343ED" w:rsidP="003343ED">
      <w:pPr>
        <w:pStyle w:val="NormalWeb"/>
        <w:spacing w:before="0" w:beforeAutospacing="0" w:after="225" w:afterAutospacing="0"/>
        <w:rPr>
          <w:rFonts w:ascii="Open Sans" w:hAnsi="Open Sans" w:cs="Open Sans"/>
          <w:color w:val="333333"/>
          <w:sz w:val="26"/>
          <w:szCs w:val="26"/>
        </w:rPr>
      </w:pPr>
      <w:r>
        <w:rPr>
          <w:rFonts w:ascii="Open Sans" w:hAnsi="Open Sans" w:cs="Open Sans"/>
          <w:color w:val="333333"/>
          <w:sz w:val="26"/>
          <w:szCs w:val="26"/>
        </w:rPr>
        <w:t>These Terms are governed by the laws of the Australian Capital Territory. The parties submit to the non-exclusive jurisdiction of the courts of the Australian Capital Territory.</w:t>
      </w:r>
    </w:p>
    <w:p w14:paraId="2B01891F" w14:textId="77777777" w:rsidR="00E9630D" w:rsidRDefault="009F308B"/>
    <w:sectPr w:rsidR="00E963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2126"/>
    <w:multiLevelType w:val="multilevel"/>
    <w:tmpl w:val="DD00D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230D1"/>
    <w:multiLevelType w:val="multilevel"/>
    <w:tmpl w:val="FD900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E4E90"/>
    <w:multiLevelType w:val="multilevel"/>
    <w:tmpl w:val="753AD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07096"/>
    <w:multiLevelType w:val="multilevel"/>
    <w:tmpl w:val="13CA7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20A89"/>
    <w:multiLevelType w:val="multilevel"/>
    <w:tmpl w:val="BDD40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872E90"/>
    <w:multiLevelType w:val="multilevel"/>
    <w:tmpl w:val="1E864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85880139">
    <w:abstractNumId w:val="3"/>
  </w:num>
  <w:num w:numId="2" w16cid:durableId="1325351575">
    <w:abstractNumId w:val="1"/>
  </w:num>
  <w:num w:numId="3" w16cid:durableId="2051689399">
    <w:abstractNumId w:val="2"/>
  </w:num>
  <w:num w:numId="4" w16cid:durableId="1673140394">
    <w:abstractNumId w:val="0"/>
  </w:num>
  <w:num w:numId="5" w16cid:durableId="2017684638">
    <w:abstractNumId w:val="4"/>
  </w:num>
  <w:num w:numId="6" w16cid:durableId="21444975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3ED"/>
    <w:rsid w:val="001E4308"/>
    <w:rsid w:val="003343ED"/>
    <w:rsid w:val="00401DB5"/>
    <w:rsid w:val="004A58A8"/>
    <w:rsid w:val="00631816"/>
    <w:rsid w:val="006A286F"/>
    <w:rsid w:val="006B29BC"/>
    <w:rsid w:val="007E095F"/>
    <w:rsid w:val="009F308B"/>
    <w:rsid w:val="00AE2E90"/>
    <w:rsid w:val="00B43CC7"/>
    <w:rsid w:val="00B95D1F"/>
    <w:rsid w:val="00F24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4E18"/>
  <w15:chartTrackingRefBased/>
  <w15:docId w15:val="{4C0B81EC-8CB1-46FF-BBED-351794C6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3ED"/>
    <w:pPr>
      <w:spacing w:after="0" w:line="240" w:lineRule="auto"/>
    </w:pPr>
    <w:rPr>
      <w:rFonts w:ascii="Calibri" w:hAnsi="Calibri" w:cs="Calibri"/>
    </w:rPr>
  </w:style>
  <w:style w:type="paragraph" w:styleId="Heading4">
    <w:name w:val="heading 4"/>
    <w:basedOn w:val="Normal"/>
    <w:link w:val="Heading4Char"/>
    <w:uiPriority w:val="9"/>
    <w:semiHidden/>
    <w:unhideWhenUsed/>
    <w:qFormat/>
    <w:rsid w:val="003343ED"/>
    <w:pPr>
      <w:spacing w:before="100" w:beforeAutospacing="1" w:after="100" w:afterAutospacing="1"/>
      <w:outlineLvl w:val="3"/>
    </w:pPr>
    <w:rPr>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343ED"/>
    <w:rPr>
      <w:rFonts w:ascii="Calibri" w:hAnsi="Calibri" w:cs="Calibri"/>
      <w:b/>
      <w:bCs/>
      <w:sz w:val="24"/>
      <w:szCs w:val="24"/>
      <w:lang w:eastAsia="en-AU"/>
    </w:rPr>
  </w:style>
  <w:style w:type="character" w:styleId="Hyperlink">
    <w:name w:val="Hyperlink"/>
    <w:basedOn w:val="DefaultParagraphFont"/>
    <w:uiPriority w:val="99"/>
    <w:semiHidden/>
    <w:unhideWhenUsed/>
    <w:rsid w:val="003343ED"/>
    <w:rPr>
      <w:color w:val="0563C1"/>
      <w:u w:val="single"/>
    </w:rPr>
  </w:style>
  <w:style w:type="paragraph" w:styleId="NormalWeb">
    <w:name w:val="Normal (Web)"/>
    <w:basedOn w:val="Normal"/>
    <w:uiPriority w:val="99"/>
    <w:semiHidden/>
    <w:unhideWhenUsed/>
    <w:rsid w:val="003343ED"/>
    <w:pPr>
      <w:spacing w:before="100" w:beforeAutospacing="1" w:after="100" w:afterAutospacing="1"/>
    </w:pPr>
    <w:rPr>
      <w:lang w:eastAsia="en-AU"/>
    </w:rPr>
  </w:style>
  <w:style w:type="character" w:styleId="Strong">
    <w:name w:val="Strong"/>
    <w:basedOn w:val="DefaultParagraphFont"/>
    <w:uiPriority w:val="22"/>
    <w:qFormat/>
    <w:rsid w:val="003343ED"/>
    <w:rPr>
      <w:b/>
      <w:bCs/>
    </w:rPr>
  </w:style>
  <w:style w:type="paragraph" w:styleId="Revision">
    <w:name w:val="Revision"/>
    <w:hidden/>
    <w:uiPriority w:val="99"/>
    <w:semiHidden/>
    <w:rsid w:val="006A286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4A58A8"/>
    <w:rPr>
      <w:sz w:val="16"/>
      <w:szCs w:val="16"/>
    </w:rPr>
  </w:style>
  <w:style w:type="paragraph" w:styleId="CommentText">
    <w:name w:val="annotation text"/>
    <w:basedOn w:val="Normal"/>
    <w:link w:val="CommentTextChar"/>
    <w:uiPriority w:val="99"/>
    <w:semiHidden/>
    <w:unhideWhenUsed/>
    <w:rsid w:val="004A58A8"/>
    <w:rPr>
      <w:sz w:val="20"/>
      <w:szCs w:val="20"/>
    </w:rPr>
  </w:style>
  <w:style w:type="character" w:customStyle="1" w:styleId="CommentTextChar">
    <w:name w:val="Comment Text Char"/>
    <w:basedOn w:val="DefaultParagraphFont"/>
    <w:link w:val="CommentText"/>
    <w:uiPriority w:val="99"/>
    <w:semiHidden/>
    <w:rsid w:val="004A58A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A58A8"/>
    <w:rPr>
      <w:b/>
      <w:bCs/>
    </w:rPr>
  </w:style>
  <w:style w:type="character" w:customStyle="1" w:styleId="CommentSubjectChar">
    <w:name w:val="Comment Subject Char"/>
    <w:basedOn w:val="CommentTextChar"/>
    <w:link w:val="CommentSubject"/>
    <w:uiPriority w:val="99"/>
    <w:semiHidden/>
    <w:rsid w:val="004A58A8"/>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3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industry.gov.au/Pages/PrivacyPolicy.aspx" TargetMode="External"/><Relationship Id="rId4" Type="http://schemas.openxmlformats.org/officeDocument/2006/relationships/customXml" Target="../customXml/item4.xml"/><Relationship Id="rId9" Type="http://schemas.openxmlformats.org/officeDocument/2006/relationships/hyperlink" Target="https://industry.gov.au/Pages/PrivacyPoli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099D2EAA034D54091CB7763D5694A4A" ma:contentTypeVersion="14" ma:contentTypeDescription="Create a new document." ma:contentTypeScope="" ma:versionID="69a96ca4c9bd7f68443a28f02cf55514">
  <xsd:schema xmlns:xsd="http://www.w3.org/2001/XMLSchema" xmlns:xs="http://www.w3.org/2001/XMLSchema" xmlns:p="http://schemas.microsoft.com/office/2006/metadata/properties" xmlns:ns1="http://schemas.microsoft.com/sharepoint/v3" xmlns:ns2="a36bd50b-1532-4c22-b385-5c082c960938" xmlns:ns3="ac34f7bf-66cf-47fb-b466-1c3368e01067" xmlns:ns4="http://schemas.microsoft.com/sharepoint/v4" targetNamespace="http://schemas.microsoft.com/office/2006/metadata/properties" ma:root="true" ma:fieldsID="1113401564bcd963865e1f5acba95020" ns1:_="" ns2:_="" ns3:_="" ns4:_="">
    <xsd:import namespace="http://schemas.microsoft.com/sharepoint/v3"/>
    <xsd:import namespace="a36bd50b-1532-4c22-b385-5c082c960938"/>
    <xsd:import namespace="ac34f7bf-66cf-47fb-b466-1c3368e0106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Office of the Space Regulator</TermName>
          <TermId xmlns="http://schemas.microsoft.com/office/infopath/2007/PartnerControls">0cb55918-6397-40d0-85f6-b807a3b18d03</TermId>
        </TermInfo>
        <TermInfo xmlns="http://schemas.microsoft.com/office/infopath/2007/PartnerControls">
          <TermName xmlns="http://schemas.microsoft.com/office/infopath/2007/PartnerControls">Regulatory Engagement</TermName>
          <TermId xmlns="http://schemas.microsoft.com/office/infopath/2007/PartnerControls">3be80edd-4786-4783-96e9-da8e7e0e8c53</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0413b6e8-9ced-478c-9d75-01a3e93e0409</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TaxCatchAll xmlns="a36bd50b-1532-4c22-b385-5c082c960938">
      <Value>2379</Value>
      <Value>149</Value>
      <Value>1776</Value>
      <Value>7</Value>
      <Value>295</Value>
      <Value>1260</Value>
    </TaxCatchAll>
    <Comments xmlns="http://schemas.microsoft.com/sharepoint/v3" xsi:nil="true"/>
  </documentManagement>
</p:properties>
</file>

<file path=customXml/itemProps1.xml><?xml version="1.0" encoding="utf-8"?>
<ds:datastoreItem xmlns:ds="http://schemas.openxmlformats.org/officeDocument/2006/customXml" ds:itemID="{CAFCD7AC-B033-4283-8D6E-D0D980AC1E11}">
  <ds:schemaRefs>
    <ds:schemaRef ds:uri="http://schemas.microsoft.com/sharepoint/v3/contenttype/forms"/>
  </ds:schemaRefs>
</ds:datastoreItem>
</file>

<file path=customXml/itemProps2.xml><?xml version="1.0" encoding="utf-8"?>
<ds:datastoreItem xmlns:ds="http://schemas.openxmlformats.org/officeDocument/2006/customXml" ds:itemID="{F496393D-BC18-4BF8-A7EA-FE22E0952A8C}">
  <ds:schemaRefs>
    <ds:schemaRef ds:uri="http://schemas.microsoft.com/sharepoint/events"/>
  </ds:schemaRefs>
</ds:datastoreItem>
</file>

<file path=customXml/itemProps3.xml><?xml version="1.0" encoding="utf-8"?>
<ds:datastoreItem xmlns:ds="http://schemas.openxmlformats.org/officeDocument/2006/customXml" ds:itemID="{F1026CC7-358D-406D-9B37-B63CF1CC3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c34f7bf-66cf-47fb-b466-1c3368e010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324C2-BEE7-4563-983E-3A1D6B4D81DE}">
  <ds:schemaRefs>
    <ds:schemaRef ds:uri="http://purl.org/dc/elements/1.1/"/>
    <ds:schemaRef ds:uri="http://www.w3.org/XML/1998/namespace"/>
    <ds:schemaRef ds:uri="http://schemas.microsoft.com/office/infopath/2007/PartnerControls"/>
    <ds:schemaRef ds:uri="http://schemas.microsoft.com/office/2006/metadata/properties"/>
    <ds:schemaRef ds:uri="a36bd50b-1532-4c22-b385-5c082c960938"/>
    <ds:schemaRef ds:uri="http://purl.org/dc/dcmitype/"/>
    <ds:schemaRef ds:uri="ac34f7bf-66cf-47fb-b466-1c3368e01067"/>
    <ds:schemaRef ds:uri="http://schemas.microsoft.com/office/2006/documentManagement/types"/>
    <ds:schemaRef ds:uri="http://schemas.microsoft.com/sharepoint/v4"/>
    <ds:schemaRef ds:uri="http://purl.org/dc/term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Industry, Science, and Resources</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Bron</dc:creator>
  <cp:keywords/>
  <dc:description/>
  <cp:lastModifiedBy>Hughes, Bron</cp:lastModifiedBy>
  <cp:revision>7</cp:revision>
  <dcterms:created xsi:type="dcterms:W3CDTF">2023-06-26T01:08:00Z</dcterms:created>
  <dcterms:modified xsi:type="dcterms:W3CDTF">2023-06-30T02:27:00Z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0x0101004099D2EAA034D54091CB7763D5694A4A</vt:lpwstr>
  </property>
  <property fmtid="{D5CDD505-2E9C-101B-9397-08002B2CF9AE}" pid="3" name="DocHub_Year">
    <vt:lpwstr>1260;#2023|4fbcaf2e-c858-4248-836e-58ac5eb285ca</vt:lpwstr>
  </property>
  <property fmtid="{D5CDD505-2E9C-101B-9397-08002B2CF9AE}" pid="4" name="DocHub_DocumentType">
    <vt:lpwstr>295;#Concept|0413b6e8-9ced-478c-9d75-01a3e93e0409</vt:lpwstr>
  </property>
  <property fmtid="{D5CDD505-2E9C-101B-9397-08002B2CF9AE}" pid="5" name="DocHub_SecurityClassification">
    <vt:lpwstr>7;#OFFICIAL|6106d03b-a1a0-4e30-9d91-d5e9fb4314f9</vt:lpwstr>
  </property>
  <property fmtid="{D5CDD505-2E9C-101B-9397-08002B2CF9AE}" pid="6" name="DocHub_Keywords">
    <vt:lpwstr>1776;#Office of the Space Regulator|0cb55918-6397-40d0-85f6-b807a3b18d03;#2379;#Regulatory Engagement|3be80edd-4786-4783-96e9-da8e7e0e8c53</vt:lpwstr>
  </property>
  <property fmtid="{D5CDD505-2E9C-101B-9397-08002B2CF9AE}" pid="7" name="DocHub_WorkActivity">
    <vt:lpwstr>149;#Design|15393cf4-1a80-4741-a8a5-a1faa3f14784</vt:lpwstr>
  </property>
</Properties>
</file>