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DECEF" w14:textId="77777777" w:rsidR="00970F53" w:rsidRPr="0062667D" w:rsidRDefault="00083132" w:rsidP="002932A6">
      <w:r w:rsidRPr="0062667D">
        <w:rPr>
          <w:noProof/>
          <w:lang w:eastAsia="en-AU"/>
        </w:rPr>
        <w:drawing>
          <wp:inline distT="0" distB="0" distL="0" distR="0" wp14:anchorId="356A7EAA" wp14:editId="518A16C0">
            <wp:extent cx="7559040" cy="2023745"/>
            <wp:effectExtent l="0" t="0" r="3810" b="0"/>
            <wp:docPr id="1" name="Picture" title="Australian Space Agency logo"/>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0"/>
                    <a:stretch>
                      <a:fillRect/>
                    </a:stretch>
                  </pic:blipFill>
                  <pic:spPr>
                    <a:xfrm>
                      <a:off x="0" y="0"/>
                      <a:ext cx="7559040" cy="2023745"/>
                    </a:xfrm>
                    <a:prstGeom prst="rect">
                      <a:avLst/>
                    </a:prstGeom>
                  </pic:spPr>
                </pic:pic>
              </a:graphicData>
            </a:graphic>
          </wp:inline>
        </w:drawing>
      </w:r>
    </w:p>
    <w:p w14:paraId="0EBED616" w14:textId="77777777" w:rsidR="00FE2905" w:rsidRDefault="003D46B8" w:rsidP="002954EB">
      <w:pPr>
        <w:jc w:val="center"/>
        <w:rPr>
          <w:b/>
          <w:bCs/>
          <w:sz w:val="32"/>
          <w:szCs w:val="44"/>
        </w:rPr>
      </w:pPr>
      <w:r>
        <w:rPr>
          <w:sz w:val="44"/>
        </w:rPr>
        <w:br/>
      </w:r>
    </w:p>
    <w:p w14:paraId="717CD7AF" w14:textId="77777777" w:rsidR="00FE2905" w:rsidRDefault="00FE2905" w:rsidP="002954EB">
      <w:pPr>
        <w:jc w:val="center"/>
        <w:rPr>
          <w:b/>
          <w:bCs/>
          <w:sz w:val="32"/>
          <w:szCs w:val="44"/>
        </w:rPr>
      </w:pPr>
    </w:p>
    <w:p w14:paraId="7A9A3CDC" w14:textId="77777777" w:rsidR="00FE2905" w:rsidRDefault="00FE2905" w:rsidP="002954EB">
      <w:pPr>
        <w:jc w:val="center"/>
        <w:rPr>
          <w:b/>
          <w:bCs/>
          <w:sz w:val="32"/>
          <w:szCs w:val="44"/>
        </w:rPr>
      </w:pPr>
    </w:p>
    <w:p w14:paraId="621B6D24" w14:textId="412DE316" w:rsidR="00970F53" w:rsidRPr="00685BE7" w:rsidRDefault="00083132" w:rsidP="00713852">
      <w:pPr>
        <w:spacing w:before="360" w:after="0" w:line="568" w:lineRule="exact"/>
        <w:ind w:right="0"/>
        <w:jc w:val="center"/>
        <w:rPr>
          <w:b/>
          <w:bCs/>
          <w:sz w:val="32"/>
          <w:szCs w:val="44"/>
        </w:rPr>
      </w:pPr>
      <w:r w:rsidRPr="00713852">
        <w:rPr>
          <w:rFonts w:ascii="Arial" w:eastAsia="Calibri" w:hAnsi="Arial" w:cs="Arial"/>
          <w:b/>
          <w:color w:val="004876"/>
          <w:spacing w:val="3"/>
          <w:sz w:val="40"/>
          <w:szCs w:val="18"/>
        </w:rPr>
        <w:t xml:space="preserve">Joint Statement of Strategic Intent </w:t>
      </w:r>
      <w:r w:rsidR="00713852">
        <w:rPr>
          <w:rFonts w:ascii="Arial" w:eastAsia="Calibri" w:hAnsi="Arial" w:cs="Arial"/>
          <w:b/>
          <w:color w:val="004876"/>
          <w:spacing w:val="3"/>
          <w:sz w:val="40"/>
          <w:szCs w:val="18"/>
        </w:rPr>
        <w:br/>
      </w:r>
      <w:r w:rsidRPr="00713852">
        <w:rPr>
          <w:rFonts w:ascii="Arial" w:eastAsia="Calibri" w:hAnsi="Arial" w:cs="Arial"/>
          <w:b/>
          <w:color w:val="004876"/>
          <w:spacing w:val="3"/>
          <w:sz w:val="40"/>
          <w:szCs w:val="18"/>
        </w:rPr>
        <w:t>and</w:t>
      </w:r>
      <w:r w:rsidR="00713852">
        <w:rPr>
          <w:rFonts w:ascii="Arial" w:eastAsia="Calibri" w:hAnsi="Arial" w:cs="Arial"/>
          <w:b/>
          <w:color w:val="004876"/>
          <w:spacing w:val="3"/>
          <w:sz w:val="40"/>
          <w:szCs w:val="18"/>
        </w:rPr>
        <w:t xml:space="preserve"> </w:t>
      </w:r>
      <w:r w:rsidRPr="00713852">
        <w:rPr>
          <w:rFonts w:ascii="Arial" w:eastAsia="Calibri" w:hAnsi="Arial" w:cs="Arial"/>
          <w:b/>
          <w:color w:val="004876"/>
          <w:spacing w:val="3"/>
          <w:sz w:val="40"/>
          <w:szCs w:val="18"/>
        </w:rPr>
        <w:t>Cooperation</w:t>
      </w:r>
    </w:p>
    <w:p w14:paraId="4A1EFA30" w14:textId="7FB82769" w:rsidR="002954EB" w:rsidRPr="002954EB" w:rsidRDefault="002954EB" w:rsidP="00713852">
      <w:pPr>
        <w:spacing w:before="360" w:after="0" w:line="567" w:lineRule="exact"/>
        <w:ind w:right="0"/>
        <w:jc w:val="center"/>
        <w:rPr>
          <w:sz w:val="32"/>
          <w:szCs w:val="44"/>
        </w:rPr>
      </w:pPr>
      <w:r w:rsidRPr="00713852">
        <w:rPr>
          <w:rFonts w:ascii="Arial" w:eastAsia="Calibri" w:hAnsi="Arial" w:cs="Arial"/>
          <w:color w:val="004876"/>
          <w:spacing w:val="-3"/>
          <w:sz w:val="32"/>
          <w:szCs w:val="40"/>
        </w:rPr>
        <w:t>b</w:t>
      </w:r>
      <w:r w:rsidR="00083132" w:rsidRPr="00713852">
        <w:rPr>
          <w:rFonts w:ascii="Arial" w:eastAsia="Calibri" w:hAnsi="Arial" w:cs="Arial"/>
          <w:color w:val="004876"/>
          <w:spacing w:val="-3"/>
          <w:sz w:val="32"/>
          <w:szCs w:val="40"/>
        </w:rPr>
        <w:t>etween</w:t>
      </w:r>
    </w:p>
    <w:p w14:paraId="4486D02F" w14:textId="77777777" w:rsidR="00970F53" w:rsidRPr="00685BE7" w:rsidRDefault="00083132" w:rsidP="00713852">
      <w:pPr>
        <w:spacing w:before="360" w:after="0" w:line="567" w:lineRule="exact"/>
        <w:ind w:right="0"/>
        <w:jc w:val="center"/>
        <w:rPr>
          <w:b/>
          <w:bCs/>
          <w:sz w:val="32"/>
          <w:szCs w:val="44"/>
        </w:rPr>
      </w:pPr>
      <w:r w:rsidRPr="00713852">
        <w:rPr>
          <w:rFonts w:ascii="Arial" w:eastAsia="Calibri" w:hAnsi="Arial" w:cs="Arial"/>
          <w:b/>
          <w:color w:val="004876"/>
          <w:spacing w:val="3"/>
          <w:sz w:val="40"/>
          <w:szCs w:val="40"/>
        </w:rPr>
        <w:t>Australian Space Agency</w:t>
      </w:r>
    </w:p>
    <w:p w14:paraId="02ED718C" w14:textId="77777777" w:rsidR="00970F53" w:rsidRPr="002954EB" w:rsidRDefault="00083132" w:rsidP="00713852">
      <w:pPr>
        <w:spacing w:before="360" w:after="0" w:line="567" w:lineRule="exact"/>
        <w:ind w:right="0"/>
        <w:jc w:val="center"/>
        <w:rPr>
          <w:sz w:val="32"/>
          <w:szCs w:val="44"/>
        </w:rPr>
      </w:pPr>
      <w:r w:rsidRPr="00713852">
        <w:rPr>
          <w:rFonts w:ascii="Arial" w:eastAsia="Calibri" w:hAnsi="Arial" w:cs="Arial"/>
          <w:color w:val="004876"/>
          <w:spacing w:val="-3"/>
          <w:sz w:val="32"/>
          <w:szCs w:val="40"/>
        </w:rPr>
        <w:t>and</w:t>
      </w:r>
    </w:p>
    <w:p w14:paraId="423DB0C1" w14:textId="3D44623D" w:rsidR="00FE2905" w:rsidRDefault="00661593" w:rsidP="00713852">
      <w:pPr>
        <w:spacing w:before="360" w:after="0" w:line="567" w:lineRule="exact"/>
        <w:ind w:right="0"/>
        <w:jc w:val="center"/>
        <w:rPr>
          <w:color w:val="FF0000"/>
          <w:sz w:val="44"/>
        </w:rPr>
      </w:pPr>
      <w:r w:rsidRPr="00713852">
        <w:rPr>
          <w:rFonts w:ascii="Arial" w:eastAsia="Calibri" w:hAnsi="Arial" w:cs="Arial"/>
          <w:b/>
          <w:color w:val="004876"/>
          <w:spacing w:val="3"/>
          <w:sz w:val="40"/>
          <w:szCs w:val="40"/>
        </w:rPr>
        <w:t>Speedcast International Ltd</w:t>
      </w:r>
    </w:p>
    <w:p w14:paraId="6F101042" w14:textId="77777777" w:rsidR="00FE2905" w:rsidRDefault="00FE2905" w:rsidP="00685BE7">
      <w:pPr>
        <w:jc w:val="center"/>
        <w:rPr>
          <w:color w:val="FF0000"/>
          <w:sz w:val="44"/>
        </w:rPr>
      </w:pPr>
    </w:p>
    <w:p w14:paraId="54DA7ACA" w14:textId="77777777" w:rsidR="00FE2905" w:rsidRDefault="00FE2905" w:rsidP="00685BE7">
      <w:pPr>
        <w:jc w:val="center"/>
        <w:rPr>
          <w:color w:val="FF0000"/>
          <w:sz w:val="44"/>
        </w:rPr>
      </w:pPr>
    </w:p>
    <w:p w14:paraId="521AC7B2" w14:textId="56CCD49D" w:rsidR="00FE2905" w:rsidRDefault="00FE2905" w:rsidP="00FE2905">
      <w:pPr>
        <w:rPr>
          <w:color w:val="FF0000"/>
          <w:sz w:val="44"/>
        </w:rPr>
      </w:pPr>
    </w:p>
    <w:p w14:paraId="0B05736A" w14:textId="77777777" w:rsidR="00FE2905" w:rsidRDefault="00FE2905" w:rsidP="00FE2905">
      <w:pPr>
        <w:rPr>
          <w:color w:val="FF0000"/>
          <w:sz w:val="44"/>
        </w:rPr>
      </w:pPr>
    </w:p>
    <w:p w14:paraId="6A29AC7F" w14:textId="5CA57232" w:rsidR="003D46B8" w:rsidRPr="003D46B8" w:rsidRDefault="003D46B8" w:rsidP="00685BE7">
      <w:pPr>
        <w:jc w:val="center"/>
        <w:rPr>
          <w:color w:val="FF0000"/>
          <w:sz w:val="44"/>
        </w:rPr>
        <w:sectPr w:rsidR="003D46B8" w:rsidRPr="003D46B8">
          <w:pgSz w:w="11904" w:h="16843"/>
          <w:pgMar w:top="0" w:right="0" w:bottom="287" w:left="0" w:header="720" w:footer="720" w:gutter="0"/>
          <w:cols w:space="720"/>
        </w:sectPr>
      </w:pPr>
      <w:r>
        <w:rPr>
          <w:color w:val="FF0000"/>
          <w:sz w:val="44"/>
        </w:rPr>
        <w:br/>
      </w:r>
    </w:p>
    <w:p w14:paraId="5BCB7D86" w14:textId="313377A1" w:rsidR="00970F53" w:rsidRPr="0062667D" w:rsidRDefault="00A078B9" w:rsidP="002932A6">
      <w:r w:rsidRPr="00B773DA">
        <w:rPr>
          <w:noProof/>
          <w:szCs w:val="18"/>
          <w:lang w:eastAsia="en-AU"/>
        </w:rPr>
        <w:drawing>
          <wp:anchor distT="0" distB="0" distL="114300" distR="114300" simplePos="0" relativeHeight="251664384" behindDoc="0" locked="0" layoutInCell="1" allowOverlap="1" wp14:anchorId="7B2CF611" wp14:editId="06150DC3">
            <wp:simplePos x="0" y="0"/>
            <wp:positionH relativeFrom="column">
              <wp:posOffset>589085</wp:posOffset>
            </wp:positionH>
            <wp:positionV relativeFrom="paragraph">
              <wp:posOffset>7131</wp:posOffset>
            </wp:positionV>
            <wp:extent cx="6287770" cy="60960"/>
            <wp:effectExtent l="0" t="0" r="0" b="0"/>
            <wp:wrapNone/>
            <wp:docPr id="2" name="Picture" descr="Decorative image" title="Footer"/>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1">
                      <a:extLst>
                        <a:ext uri="{28A0092B-C50C-407E-A947-70E740481C1C}">
                          <a14:useLocalDpi xmlns:a14="http://schemas.microsoft.com/office/drawing/2010/main" val="0"/>
                        </a:ext>
                      </a:extLst>
                    </a:blip>
                    <a:stretch>
                      <a:fillRect/>
                    </a:stretch>
                  </pic:blipFill>
                  <pic:spPr>
                    <a:xfrm>
                      <a:off x="0" y="0"/>
                      <a:ext cx="6287770" cy="60960"/>
                    </a:xfrm>
                    <a:prstGeom prst="rect">
                      <a:avLst/>
                    </a:prstGeom>
                  </pic:spPr>
                </pic:pic>
              </a:graphicData>
            </a:graphic>
            <wp14:sizeRelH relativeFrom="page">
              <wp14:pctWidth>0</wp14:pctWidth>
            </wp14:sizeRelH>
            <wp14:sizeRelV relativeFrom="page">
              <wp14:pctHeight>0</wp14:pctHeight>
            </wp14:sizeRelV>
          </wp:anchor>
        </w:drawing>
      </w:r>
    </w:p>
    <w:p w14:paraId="289B520D" w14:textId="4CDB6896" w:rsidR="00970F53" w:rsidRPr="0062667D" w:rsidRDefault="002954EB" w:rsidP="00A078B9">
      <w:pPr>
        <w:ind w:left="709" w:right="989"/>
        <w:rPr>
          <w:color w:val="004876"/>
        </w:rPr>
      </w:pPr>
      <w:r>
        <w:rPr>
          <w:color w:val="004876"/>
        </w:rPr>
        <w:t xml:space="preserve">      </w:t>
      </w:r>
      <w:r w:rsidR="00083132" w:rsidRPr="0062667D">
        <w:rPr>
          <w:color w:val="004876"/>
        </w:rPr>
        <w:t>Australian Space Agency</w:t>
      </w:r>
      <w:r w:rsidR="00083132" w:rsidRPr="0062667D">
        <w:rPr>
          <w:color w:val="004876"/>
        </w:rPr>
        <w:tab/>
      </w:r>
      <w:r w:rsidR="00A078B9">
        <w:rPr>
          <w:color w:val="004876"/>
        </w:rPr>
        <w:tab/>
      </w:r>
      <w:r w:rsidR="00A078B9">
        <w:rPr>
          <w:color w:val="004876"/>
        </w:rPr>
        <w:tab/>
      </w:r>
      <w:r w:rsidR="00A078B9">
        <w:rPr>
          <w:color w:val="004876"/>
        </w:rPr>
        <w:tab/>
      </w:r>
      <w:r w:rsidR="00A078B9">
        <w:rPr>
          <w:color w:val="004876"/>
        </w:rPr>
        <w:tab/>
      </w:r>
      <w:r w:rsidR="00A078B9">
        <w:rPr>
          <w:color w:val="004876"/>
        </w:rPr>
        <w:tab/>
      </w:r>
      <w:r w:rsidR="00A078B9">
        <w:rPr>
          <w:color w:val="004876"/>
        </w:rPr>
        <w:tab/>
      </w:r>
      <w:r w:rsidR="00A078B9">
        <w:rPr>
          <w:color w:val="004876"/>
        </w:rPr>
        <w:tab/>
      </w:r>
      <w:r w:rsidR="00A078B9">
        <w:rPr>
          <w:color w:val="004876"/>
        </w:rPr>
        <w:tab/>
      </w:r>
      <w:hyperlink r:id="rId12">
        <w:r w:rsidR="00083132" w:rsidRPr="0062667D">
          <w:rPr>
            <w:color w:val="0000FF"/>
            <w:u w:val="single"/>
          </w:rPr>
          <w:t>space.gov.au</w:t>
        </w:r>
      </w:hyperlink>
      <w:r w:rsidR="00083132" w:rsidRPr="0062667D">
        <w:rPr>
          <w:color w:val="004876"/>
        </w:rPr>
        <w:t xml:space="preserve"> </w:t>
      </w:r>
    </w:p>
    <w:p w14:paraId="69A7846D" w14:textId="77777777" w:rsidR="00970F53" w:rsidRPr="0062667D" w:rsidRDefault="00970F53" w:rsidP="002932A6">
      <w:pPr>
        <w:sectPr w:rsidR="00970F53" w:rsidRPr="0062667D">
          <w:type w:val="continuous"/>
          <w:pgSz w:w="11904" w:h="16843"/>
          <w:pgMar w:top="0" w:right="0" w:bottom="287" w:left="0" w:header="720" w:footer="720" w:gutter="0"/>
          <w:cols w:space="720"/>
        </w:sectPr>
      </w:pPr>
    </w:p>
    <w:p w14:paraId="658D93C0" w14:textId="60ED93DF" w:rsidR="00970F53" w:rsidRPr="0062667D" w:rsidRDefault="00923A48" w:rsidP="002932A6">
      <w:r>
        <w:rPr>
          <w:noProof/>
          <w:lang w:eastAsia="en-AU"/>
        </w:rPr>
        <w:lastRenderedPageBreak/>
        <w:drawing>
          <wp:anchor distT="0" distB="0" distL="114300" distR="114300" simplePos="0" relativeHeight="251663360" behindDoc="0" locked="0" layoutInCell="1" allowOverlap="1" wp14:anchorId="7ADA0F8E" wp14:editId="2879BA66">
            <wp:simplePos x="0" y="0"/>
            <wp:positionH relativeFrom="margin">
              <wp:posOffset>3768090</wp:posOffset>
            </wp:positionH>
            <wp:positionV relativeFrom="paragraph">
              <wp:posOffset>-188619</wp:posOffset>
            </wp:positionV>
            <wp:extent cx="2070735" cy="569620"/>
            <wp:effectExtent l="0" t="0" r="5715"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3931" cy="58150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60288" behindDoc="0" locked="0" layoutInCell="1" allowOverlap="1" wp14:anchorId="540DF284" wp14:editId="154EC315">
            <wp:simplePos x="0" y="0"/>
            <wp:positionH relativeFrom="margin">
              <wp:align>left</wp:align>
            </wp:positionH>
            <wp:positionV relativeFrom="paragraph">
              <wp:posOffset>-158750</wp:posOffset>
            </wp:positionV>
            <wp:extent cx="2933700" cy="581989"/>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stralian_Space_Agency_Heade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33700" cy="581989"/>
                    </a:xfrm>
                    <a:prstGeom prst="rect">
                      <a:avLst/>
                    </a:prstGeom>
                  </pic:spPr>
                </pic:pic>
              </a:graphicData>
            </a:graphic>
            <wp14:sizeRelH relativeFrom="page">
              <wp14:pctWidth>0</wp14:pctWidth>
            </wp14:sizeRelH>
            <wp14:sizeRelV relativeFrom="page">
              <wp14:pctHeight>0</wp14:pctHeight>
            </wp14:sizeRelV>
          </wp:anchor>
        </w:drawing>
      </w:r>
    </w:p>
    <w:p w14:paraId="41C265D3" w14:textId="77777777" w:rsidR="00923A48" w:rsidRDefault="00923A48" w:rsidP="002932A6">
      <w:pPr>
        <w:pStyle w:val="Heading1"/>
      </w:pPr>
    </w:p>
    <w:p w14:paraId="2A910E1D" w14:textId="77777777" w:rsidR="00923A48" w:rsidRDefault="00923A48" w:rsidP="002932A6"/>
    <w:p w14:paraId="6A27C839" w14:textId="77777777" w:rsidR="00923A48" w:rsidRPr="00923A48" w:rsidRDefault="00923A48" w:rsidP="002932A6"/>
    <w:p w14:paraId="036A18BA" w14:textId="59C91C27" w:rsidR="00970F53" w:rsidRPr="0062667D" w:rsidRDefault="00104AC5" w:rsidP="002932A6">
      <w:pPr>
        <w:pStyle w:val="Heading1"/>
      </w:pPr>
      <w:r w:rsidRPr="00374775">
        <w:rPr>
          <w:color w:val="auto"/>
        </w:rPr>
        <w:t>SPEEDCAST INTERNATIONAL LTD</w:t>
      </w:r>
      <w:r w:rsidR="00EF2E11" w:rsidRPr="00374775">
        <w:rPr>
          <w:color w:val="auto"/>
        </w:rPr>
        <w:t xml:space="preserve"> </w:t>
      </w:r>
      <w:r w:rsidR="00EF2E11" w:rsidRPr="0062667D">
        <w:br/>
      </w:r>
      <w:r w:rsidR="00083132" w:rsidRPr="0062667D">
        <w:t>STATEMENT OF STRATEGIC INTENT AND COOPERATION WITH</w:t>
      </w:r>
      <w:r w:rsidR="00EF2E11" w:rsidRPr="0062667D">
        <w:t xml:space="preserve"> </w:t>
      </w:r>
      <w:r w:rsidR="00EF2E11" w:rsidRPr="0062667D">
        <w:br/>
      </w:r>
      <w:r w:rsidR="00083132" w:rsidRPr="0062667D">
        <w:t>THE AUSTRALIAN SPACE AGENCY</w:t>
      </w:r>
    </w:p>
    <w:p w14:paraId="1843413C" w14:textId="77777777" w:rsidR="00696A95" w:rsidRDefault="00696A95" w:rsidP="002932A6"/>
    <w:p w14:paraId="672A4DF9" w14:textId="22F4F5B3" w:rsidR="00970F53" w:rsidRPr="0062667D" w:rsidRDefault="007158F1" w:rsidP="002932A6">
      <w:r w:rsidRPr="00F651FA">
        <w:rPr>
          <w:lang w:eastAsia="en-AU"/>
        </w:rPr>
        <w:t>The Commonwealth of Australia as represented by the Australian Space Agency, part of the Department of Industry, Innovation and Science, hereinafter referred to as “</w:t>
      </w:r>
      <w:r w:rsidRPr="00F651FA">
        <w:rPr>
          <w:b/>
          <w:lang w:eastAsia="en-AU"/>
        </w:rPr>
        <w:t>the Agency</w:t>
      </w:r>
      <w:r w:rsidRPr="00F651FA">
        <w:rPr>
          <w:lang w:eastAsia="en-AU"/>
        </w:rPr>
        <w:t>” and represented by Dr Megan Clark AC, Head, Australian Space Agency</w:t>
      </w:r>
      <w:r w:rsidR="00713852">
        <w:rPr>
          <w:lang w:eastAsia="en-AU"/>
        </w:rPr>
        <w:t>;</w:t>
      </w:r>
    </w:p>
    <w:p w14:paraId="5CFE259E" w14:textId="77777777" w:rsidR="00970F53" w:rsidRPr="0062667D" w:rsidRDefault="00083132" w:rsidP="002932A6">
      <w:pPr>
        <w:jc w:val="center"/>
      </w:pPr>
      <w:r w:rsidRPr="0062667D">
        <w:t>and</w:t>
      </w:r>
    </w:p>
    <w:p w14:paraId="1CF60846" w14:textId="6DD4432D" w:rsidR="00970F53" w:rsidRPr="0062667D" w:rsidRDefault="005944FA" w:rsidP="00425D9E">
      <w:pPr>
        <w:spacing w:line="247" w:lineRule="auto"/>
      </w:pPr>
      <w:r>
        <w:rPr>
          <w:lang w:eastAsia="en-AU"/>
        </w:rPr>
        <w:t>Speedcast</w:t>
      </w:r>
      <w:r w:rsidRPr="00A9271D">
        <w:rPr>
          <w:lang w:eastAsia="en-AU"/>
        </w:rPr>
        <w:t xml:space="preserve"> International Ltd</w:t>
      </w:r>
      <w:r>
        <w:rPr>
          <w:lang w:eastAsia="en-AU"/>
        </w:rPr>
        <w:t xml:space="preserve">, </w:t>
      </w:r>
      <w:r w:rsidRPr="001A1BF4">
        <w:rPr>
          <w:lang w:eastAsia="en-AU"/>
        </w:rPr>
        <w:t>hereinafter referred to as “</w:t>
      </w:r>
      <w:r w:rsidRPr="00374775">
        <w:rPr>
          <w:b/>
          <w:lang w:eastAsia="en-AU"/>
        </w:rPr>
        <w:t>Speedcast</w:t>
      </w:r>
      <w:r w:rsidRPr="001A1BF4">
        <w:rPr>
          <w:lang w:eastAsia="en-AU"/>
        </w:rPr>
        <w:t>” and represented by</w:t>
      </w:r>
      <w:r>
        <w:rPr>
          <w:lang w:eastAsia="en-AU"/>
        </w:rPr>
        <w:t xml:space="preserve"> </w:t>
      </w:r>
      <w:r w:rsidR="000002DE">
        <w:rPr>
          <w:lang w:eastAsia="en-AU"/>
        </w:rPr>
        <w:t>Mr</w:t>
      </w:r>
      <w:r w:rsidR="00713852">
        <w:rPr>
          <w:lang w:eastAsia="en-AU"/>
        </w:rPr>
        <w:t> </w:t>
      </w:r>
      <w:r w:rsidRPr="0077249D">
        <w:rPr>
          <w:lang w:eastAsia="en-AU"/>
        </w:rPr>
        <w:t>Pierre-Jean Beylier</w:t>
      </w:r>
      <w:r>
        <w:rPr>
          <w:lang w:eastAsia="en-AU"/>
        </w:rPr>
        <w:t>, CEO</w:t>
      </w:r>
      <w:r w:rsidR="00713852">
        <w:rPr>
          <w:lang w:eastAsia="en-AU"/>
        </w:rPr>
        <w:t>,</w:t>
      </w:r>
      <w:r>
        <w:rPr>
          <w:lang w:eastAsia="en-AU"/>
        </w:rPr>
        <w:t xml:space="preserve"> Speedcast</w:t>
      </w:r>
      <w:r w:rsidR="00713852">
        <w:rPr>
          <w:lang w:eastAsia="en-AU"/>
        </w:rPr>
        <w:t>;</w:t>
      </w:r>
    </w:p>
    <w:p w14:paraId="1394EFA9" w14:textId="77777777" w:rsidR="0083363C" w:rsidRPr="009D2D0C" w:rsidRDefault="0083363C" w:rsidP="00425D9E">
      <w:pPr>
        <w:spacing w:line="247" w:lineRule="auto"/>
      </w:pPr>
      <w:r w:rsidRPr="009D2D0C">
        <w:rPr>
          <w:i/>
        </w:rPr>
        <w:t>Recalling</w:t>
      </w:r>
      <w:r w:rsidRPr="009D2D0C">
        <w:t xml:space="preserve"> that the Australian Civil Space Strategy 2019-2028 </w:t>
      </w:r>
      <w:r>
        <w:t xml:space="preserve">(Strategy) </w:t>
      </w:r>
      <w:r w:rsidRPr="009D2D0C">
        <w:t>is a framework for the</w:t>
      </w:r>
      <w:r>
        <w:t xml:space="preserve"> </w:t>
      </w:r>
      <w:r w:rsidRPr="009D2D0C">
        <w:t>development and growth of the Australian space industry over ten years; underpinned by</w:t>
      </w:r>
      <w:r>
        <w:t xml:space="preserve"> </w:t>
      </w:r>
      <w:r w:rsidRPr="009D2D0C">
        <w:t>four strategic pillars: International; National; Responsible; and Inspire. Under these pillars</w:t>
      </w:r>
      <w:r>
        <w:t xml:space="preserve"> </w:t>
      </w:r>
      <w:r w:rsidRPr="009D2D0C">
        <w:t xml:space="preserve">the strategy </w:t>
      </w:r>
      <w:r>
        <w:t>outlines a plan to</w:t>
      </w:r>
      <w:r w:rsidRPr="009D2D0C">
        <w:t xml:space="preserve"> realise opportunities and address challenges by opening</w:t>
      </w:r>
      <w:r>
        <w:t xml:space="preserve"> </w:t>
      </w:r>
      <w:r w:rsidRPr="009D2D0C">
        <w:t>doors internationally; increasing national space capability; promoting responsible</w:t>
      </w:r>
      <w:r>
        <w:t xml:space="preserve"> </w:t>
      </w:r>
      <w:r w:rsidRPr="009D2D0C">
        <w:t>regulation, risk and space culture; and building the future workforce. The Strategy sets a</w:t>
      </w:r>
      <w:r>
        <w:t xml:space="preserve"> </w:t>
      </w:r>
      <w:r w:rsidRPr="009D2D0C">
        <w:t>path for the Agency to triple the size of Australia’s space sector to $12 billion and create</w:t>
      </w:r>
      <w:r>
        <w:t xml:space="preserve"> </w:t>
      </w:r>
      <w:r w:rsidRPr="009D2D0C">
        <w:t>another 20,000 jobs by 2030;</w:t>
      </w:r>
    </w:p>
    <w:p w14:paraId="53BAE51C" w14:textId="77777777" w:rsidR="0083363C" w:rsidRPr="00FE6CBB" w:rsidRDefault="0083363C" w:rsidP="00425D9E">
      <w:pPr>
        <w:spacing w:line="247" w:lineRule="auto"/>
        <w:rPr>
          <w:i/>
        </w:rPr>
      </w:pPr>
      <w:r w:rsidRPr="00FE6CBB">
        <w:rPr>
          <w:i/>
        </w:rPr>
        <w:t xml:space="preserve">Recalling </w:t>
      </w:r>
      <w:r w:rsidRPr="00FE6CBB">
        <w:t>that the Agency's purpose is to transform and grow a globally respected Australian space industry that lifts the broader economy, inspires and improves the lives of Australians – underpinned by strong international and national engagement;</w:t>
      </w:r>
    </w:p>
    <w:p w14:paraId="48FCC82F" w14:textId="1410D82B" w:rsidR="00970F53" w:rsidRPr="0062667D" w:rsidRDefault="0083363C" w:rsidP="00425D9E">
      <w:pPr>
        <w:spacing w:line="247" w:lineRule="auto"/>
        <w:rPr>
          <w:i/>
        </w:rPr>
      </w:pPr>
      <w:r w:rsidRPr="00FE6CBB">
        <w:rPr>
          <w:i/>
        </w:rPr>
        <w:t xml:space="preserve">Recalling </w:t>
      </w:r>
      <w:r w:rsidRPr="009D2D0C">
        <w:t xml:space="preserve">that the Agency has seven National Civil Space Priority Areas </w:t>
      </w:r>
      <w:r>
        <w:t xml:space="preserve">under the Strategy </w:t>
      </w:r>
      <w:r w:rsidRPr="009D2D0C">
        <w:t>including communications technologies and services; position, navigation and timing infrastructure; space situational awareness and debris monitoring; leapfrog research and development; Earth observation services; robotics and automation on Earth and in space; and access to space;</w:t>
      </w:r>
    </w:p>
    <w:p w14:paraId="24988C77" w14:textId="42E3FBF7" w:rsidR="00970F53" w:rsidRDefault="00083132" w:rsidP="00425D9E">
      <w:pPr>
        <w:spacing w:line="247" w:lineRule="auto"/>
      </w:pPr>
      <w:r w:rsidRPr="0062667D">
        <w:rPr>
          <w:i/>
        </w:rPr>
        <w:t xml:space="preserve">Recalling </w:t>
      </w:r>
      <w:r w:rsidRPr="0062667D">
        <w:t xml:space="preserve">that </w:t>
      </w:r>
      <w:r w:rsidR="005944FA">
        <w:rPr>
          <w:lang w:eastAsia="en-AU"/>
        </w:rPr>
        <w:t xml:space="preserve">Speedcast operates and supports a </w:t>
      </w:r>
      <w:r w:rsidR="005944FA" w:rsidRPr="00CD44C1">
        <w:rPr>
          <w:lang w:eastAsia="en-AU"/>
        </w:rPr>
        <w:t xml:space="preserve">global, multi-access, multi-band and multi-orbit </w:t>
      </w:r>
      <w:r w:rsidR="005944FA">
        <w:rPr>
          <w:lang w:eastAsia="en-AU"/>
        </w:rPr>
        <w:t>satellite network to support enterprise and government services globally</w:t>
      </w:r>
      <w:r w:rsidRPr="0062667D">
        <w:t>;</w:t>
      </w:r>
    </w:p>
    <w:p w14:paraId="1B4D5385" w14:textId="0236B8C7" w:rsidR="00E16BB1" w:rsidRPr="0062667D" w:rsidRDefault="00E16BB1" w:rsidP="00425D9E">
      <w:pPr>
        <w:spacing w:line="247" w:lineRule="auto"/>
        <w:rPr>
          <w:i/>
        </w:rPr>
      </w:pPr>
      <w:r w:rsidRPr="00E16BB1">
        <w:rPr>
          <w:i/>
          <w:iCs/>
        </w:rPr>
        <w:t>Recognising</w:t>
      </w:r>
      <w:r>
        <w:t xml:space="preserve"> that Speedcast </w:t>
      </w:r>
      <w:r w:rsidR="00635D6B">
        <w:t>operates and focusses its resources in the support and development of key industry verticals: Energy; Maritime; Government and; Enterprise and Emerging Markets;</w:t>
      </w:r>
    </w:p>
    <w:p w14:paraId="44B8B033" w14:textId="2DDDC7D8" w:rsidR="00970F53" w:rsidRPr="00374775" w:rsidRDefault="00083132" w:rsidP="00425D9E">
      <w:pPr>
        <w:spacing w:line="247" w:lineRule="auto"/>
        <w:rPr>
          <w:i/>
        </w:rPr>
      </w:pPr>
      <w:r w:rsidRPr="0062667D">
        <w:rPr>
          <w:i/>
        </w:rPr>
        <w:t xml:space="preserve">Recalling </w:t>
      </w:r>
      <w:r w:rsidRPr="0062667D">
        <w:t xml:space="preserve">that </w:t>
      </w:r>
      <w:r w:rsidR="005944FA" w:rsidRPr="00374775">
        <w:t>Speedcast</w:t>
      </w:r>
      <w:r w:rsidRPr="0062667D">
        <w:t>'s</w:t>
      </w:r>
      <w:r w:rsidR="005944FA">
        <w:t xml:space="preserve"> </w:t>
      </w:r>
      <w:r w:rsidR="00975F60">
        <w:t>advantage is its people who</w:t>
      </w:r>
      <w:r w:rsidR="00F1603D">
        <w:t xml:space="preserve"> have a foundation in the following values of</w:t>
      </w:r>
      <w:r w:rsidR="005944FA">
        <w:rPr>
          <w:color w:val="031E31"/>
          <w:lang w:eastAsia="en-AU"/>
        </w:rPr>
        <w:t xml:space="preserve"> agile and responsive, success through people and safety, and team spir</w:t>
      </w:r>
      <w:r w:rsidR="005944FA" w:rsidRPr="00374775">
        <w:rPr>
          <w:lang w:eastAsia="en-AU"/>
        </w:rPr>
        <w:t>it to ensure that they meet their customers’ communications needs, when and wherever required</w:t>
      </w:r>
      <w:r w:rsidR="00980B6C" w:rsidRPr="00374775">
        <w:t>;</w:t>
      </w:r>
    </w:p>
    <w:p w14:paraId="7C4C6A2B" w14:textId="4BAFC03D" w:rsidR="006842FC" w:rsidRPr="00374775" w:rsidRDefault="00083132" w:rsidP="00425D9E">
      <w:pPr>
        <w:spacing w:line="247" w:lineRule="auto"/>
      </w:pPr>
      <w:r w:rsidRPr="0062667D">
        <w:rPr>
          <w:i/>
        </w:rPr>
        <w:t xml:space="preserve">Recalling </w:t>
      </w:r>
      <w:r w:rsidR="005944FA">
        <w:rPr>
          <w:lang w:eastAsia="en-AU"/>
        </w:rPr>
        <w:t>that Speedcast are supportive in expanding and growin</w:t>
      </w:r>
      <w:bookmarkStart w:id="0" w:name="_GoBack"/>
      <w:bookmarkEnd w:id="0"/>
      <w:r w:rsidR="005944FA">
        <w:rPr>
          <w:lang w:eastAsia="en-AU"/>
        </w:rPr>
        <w:t>g the space sector in Australia</w:t>
      </w:r>
      <w:r w:rsidR="00F1603D">
        <w:rPr>
          <w:lang w:eastAsia="en-AU"/>
        </w:rPr>
        <w:t xml:space="preserve">, through partnerships, </w:t>
      </w:r>
      <w:r w:rsidR="00AD17EA">
        <w:rPr>
          <w:lang w:eastAsia="en-AU"/>
        </w:rPr>
        <w:t>collaboration</w:t>
      </w:r>
      <w:r w:rsidR="00666E7C">
        <w:rPr>
          <w:lang w:eastAsia="en-AU"/>
        </w:rPr>
        <w:t>,</w:t>
      </w:r>
      <w:r w:rsidR="00AD17EA">
        <w:rPr>
          <w:lang w:eastAsia="en-AU"/>
        </w:rPr>
        <w:t xml:space="preserve"> and resource investment</w:t>
      </w:r>
      <w:r w:rsidR="00980B6C" w:rsidRPr="00374775">
        <w:t>;</w:t>
      </w:r>
    </w:p>
    <w:p w14:paraId="1A91E511" w14:textId="0ADE557C" w:rsidR="00970F53" w:rsidRPr="0062667D" w:rsidRDefault="00083132" w:rsidP="00425D9E">
      <w:pPr>
        <w:spacing w:line="247" w:lineRule="auto"/>
        <w:rPr>
          <w:i/>
        </w:rPr>
      </w:pPr>
      <w:r w:rsidRPr="0062667D">
        <w:rPr>
          <w:i/>
        </w:rPr>
        <w:t xml:space="preserve">Acknowledging </w:t>
      </w:r>
      <w:r w:rsidRPr="0062667D">
        <w:t xml:space="preserve">that the Agency and </w:t>
      </w:r>
      <w:r w:rsidR="005944FA">
        <w:rPr>
          <w:lang w:eastAsia="en-AU"/>
        </w:rPr>
        <w:t xml:space="preserve">Speedcast </w:t>
      </w:r>
      <w:r w:rsidR="005944FA" w:rsidRPr="001A1BF4">
        <w:rPr>
          <w:lang w:eastAsia="en-AU"/>
        </w:rPr>
        <w:t xml:space="preserve">share the objective of enhancing the </w:t>
      </w:r>
      <w:r w:rsidR="005944FA">
        <w:rPr>
          <w:lang w:eastAsia="en-AU"/>
        </w:rPr>
        <w:t xml:space="preserve">capability and competitiveness of Australian </w:t>
      </w:r>
      <w:r w:rsidR="005944FA" w:rsidRPr="001A1BF4">
        <w:rPr>
          <w:lang w:eastAsia="en-AU"/>
        </w:rPr>
        <w:t>industry and promoting investments in space capabilities and capaciti</w:t>
      </w:r>
      <w:r w:rsidR="005944FA">
        <w:rPr>
          <w:lang w:eastAsia="en-AU"/>
        </w:rPr>
        <w:t xml:space="preserve">es that will support </w:t>
      </w:r>
      <w:r w:rsidR="005944FA" w:rsidRPr="001A1BF4">
        <w:rPr>
          <w:lang w:eastAsia="en-AU"/>
        </w:rPr>
        <w:t>smart growth</w:t>
      </w:r>
      <w:r w:rsidR="005944FA">
        <w:rPr>
          <w:lang w:eastAsia="en-AU"/>
        </w:rPr>
        <w:t xml:space="preserve"> and </w:t>
      </w:r>
      <w:r w:rsidR="005944FA" w:rsidRPr="001A1BF4">
        <w:rPr>
          <w:lang w:eastAsia="en-AU"/>
        </w:rPr>
        <w:t>highly qualified jobs</w:t>
      </w:r>
      <w:r w:rsidR="00666E7C">
        <w:rPr>
          <w:lang w:eastAsia="en-AU"/>
        </w:rPr>
        <w:t>,</w:t>
      </w:r>
      <w:r w:rsidR="005944FA" w:rsidRPr="001A1BF4">
        <w:rPr>
          <w:lang w:eastAsia="en-AU"/>
        </w:rPr>
        <w:t xml:space="preserve"> as well as improving the day</w:t>
      </w:r>
      <w:r w:rsidR="005944FA">
        <w:rPr>
          <w:lang w:eastAsia="en-AU"/>
        </w:rPr>
        <w:noBreakHyphen/>
      </w:r>
      <w:r w:rsidR="005944FA" w:rsidRPr="001A1BF4">
        <w:rPr>
          <w:lang w:eastAsia="en-AU"/>
        </w:rPr>
        <w:t>to</w:t>
      </w:r>
      <w:r w:rsidR="005944FA">
        <w:rPr>
          <w:lang w:eastAsia="en-AU"/>
        </w:rPr>
        <w:noBreakHyphen/>
      </w:r>
      <w:r w:rsidR="005944FA" w:rsidRPr="001A1BF4">
        <w:rPr>
          <w:lang w:eastAsia="en-AU"/>
        </w:rPr>
        <w:t xml:space="preserve">day lives of </w:t>
      </w:r>
      <w:r w:rsidR="005944FA">
        <w:rPr>
          <w:lang w:eastAsia="en-AU"/>
        </w:rPr>
        <w:t>all Australians t</w:t>
      </w:r>
      <w:r w:rsidR="005944FA" w:rsidRPr="001A1BF4">
        <w:rPr>
          <w:lang w:eastAsia="en-AU"/>
        </w:rPr>
        <w:t>hrough innovative products and service</w:t>
      </w:r>
      <w:r w:rsidR="005944FA" w:rsidRPr="00666E7C">
        <w:rPr>
          <w:color w:val="000000" w:themeColor="text1"/>
          <w:lang w:eastAsia="en-AU"/>
        </w:rPr>
        <w:t>s</w:t>
      </w:r>
      <w:r w:rsidR="00666E7C" w:rsidRPr="00666E7C">
        <w:rPr>
          <w:color w:val="000000" w:themeColor="text1"/>
        </w:rPr>
        <w:t>;</w:t>
      </w:r>
    </w:p>
    <w:p w14:paraId="6A0D70F3" w14:textId="6C21FF6E" w:rsidR="00970F53" w:rsidRPr="0062667D" w:rsidRDefault="00083132" w:rsidP="00425D9E">
      <w:pPr>
        <w:spacing w:line="247" w:lineRule="auto"/>
        <w:rPr>
          <w:i/>
        </w:rPr>
      </w:pPr>
      <w:r w:rsidRPr="0062667D">
        <w:rPr>
          <w:i/>
        </w:rPr>
        <w:t xml:space="preserve">Acknowledging </w:t>
      </w:r>
      <w:r w:rsidRPr="0062667D">
        <w:t>that the Agency as an Australian government agency is committed to open, transparent and significant industry engagement;</w:t>
      </w:r>
    </w:p>
    <w:p w14:paraId="4B7DC149" w14:textId="450D6CC4" w:rsidR="00DF62E0" w:rsidRDefault="00083132" w:rsidP="00425D9E">
      <w:pPr>
        <w:spacing w:line="247" w:lineRule="auto"/>
        <w:rPr>
          <w:lang w:eastAsia="en-AU"/>
        </w:rPr>
      </w:pPr>
      <w:r w:rsidRPr="0062667D">
        <w:rPr>
          <w:i/>
        </w:rPr>
        <w:t xml:space="preserve">Acknowledging </w:t>
      </w:r>
      <w:r w:rsidRPr="0062667D">
        <w:t xml:space="preserve">that </w:t>
      </w:r>
      <w:r w:rsidR="00DF62E0">
        <w:rPr>
          <w:lang w:eastAsia="en-AU"/>
        </w:rPr>
        <w:t>Speedcast has committed to</w:t>
      </w:r>
      <w:r w:rsidR="00666E7C">
        <w:rPr>
          <w:lang w:eastAsia="en-AU"/>
        </w:rPr>
        <w:t>,</w:t>
      </w:r>
      <w:r w:rsidR="00DF62E0">
        <w:rPr>
          <w:lang w:eastAsia="en-AU"/>
        </w:rPr>
        <w:t xml:space="preserve"> or completed</w:t>
      </w:r>
      <w:r w:rsidR="00666E7C">
        <w:rPr>
          <w:lang w:eastAsia="en-AU"/>
        </w:rPr>
        <w:t>,</w:t>
      </w:r>
      <w:r w:rsidR="00DF62E0">
        <w:rPr>
          <w:lang w:eastAsia="en-AU"/>
        </w:rPr>
        <w:t xml:space="preserve"> the following projects:</w:t>
      </w:r>
    </w:p>
    <w:p w14:paraId="6A57555A" w14:textId="20F3BDBD" w:rsidR="00DF3992" w:rsidRPr="00666E7C" w:rsidRDefault="00DF3992" w:rsidP="00425D9E">
      <w:pPr>
        <w:pStyle w:val="ListParagraph"/>
        <w:numPr>
          <w:ilvl w:val="0"/>
          <w:numId w:val="7"/>
        </w:numPr>
        <w:spacing w:line="247" w:lineRule="auto"/>
        <w:ind w:left="709" w:right="357" w:hanging="357"/>
        <w:contextualSpacing w:val="0"/>
        <w:rPr>
          <w:rFonts w:eastAsia="Times New Roman"/>
          <w:color w:val="031E31"/>
          <w:lang w:eastAsia="en-AU"/>
        </w:rPr>
      </w:pPr>
      <w:r w:rsidRPr="00666E7C">
        <w:rPr>
          <w:rFonts w:eastAsia="Times New Roman"/>
          <w:color w:val="031E31"/>
          <w:u w:val="single"/>
          <w:lang w:eastAsia="en-AU"/>
        </w:rPr>
        <w:t xml:space="preserve">Managed Satellite </w:t>
      </w:r>
      <w:r w:rsidRPr="00666E7C">
        <w:rPr>
          <w:u w:val="single"/>
        </w:rPr>
        <w:t>Services</w:t>
      </w:r>
      <w:r w:rsidRPr="00792465">
        <w:t xml:space="preserve"> - following the successful $184</w:t>
      </w:r>
      <w:r>
        <w:t xml:space="preserve"> </w:t>
      </w:r>
      <w:r w:rsidRPr="00792465">
        <w:t>m</w:t>
      </w:r>
      <w:r>
        <w:t>illion</w:t>
      </w:r>
      <w:r w:rsidRPr="00792465">
        <w:t xml:space="preserve"> contract with</w:t>
      </w:r>
      <w:r w:rsidR="00425D9E">
        <w:t xml:space="preserve"> nbn</w:t>
      </w:r>
      <w:r>
        <w:t xml:space="preserve"> </w:t>
      </w:r>
      <w:r w:rsidR="00425D9E">
        <w:t>to design, build and operate nbn</w:t>
      </w:r>
      <w:r>
        <w:t>’s Business Satellite Service</w:t>
      </w:r>
      <w:r w:rsidRPr="00792465">
        <w:t xml:space="preserve">, </w:t>
      </w:r>
      <w:r w:rsidRPr="00666E7C">
        <w:rPr>
          <w:rFonts w:eastAsia="Times New Roman"/>
          <w:color w:val="031E31"/>
          <w:lang w:eastAsia="en-AU"/>
        </w:rPr>
        <w:t>Speedcast</w:t>
      </w:r>
      <w:r w:rsidRPr="00792465">
        <w:t xml:space="preserve"> will now be able to establish enterprise-grade, satellite services for </w:t>
      </w:r>
      <w:r w:rsidR="00425D9E">
        <w:t>nbn</w:t>
      </w:r>
      <w:r w:rsidRPr="00792465">
        <w:t xml:space="preserve"> </w:t>
      </w:r>
      <w:r>
        <w:t>and other</w:t>
      </w:r>
      <w:r w:rsidRPr="00792465">
        <w:t xml:space="preserve"> commercial satellite operators, constructors and owner</w:t>
      </w:r>
      <w:r>
        <w:t>-</w:t>
      </w:r>
      <w:r w:rsidRPr="00792465">
        <w:t xml:space="preserve">operators. These managed services along with </w:t>
      </w:r>
      <w:r>
        <w:t>Speedcast’s</w:t>
      </w:r>
      <w:r w:rsidRPr="00792465">
        <w:t xml:space="preserve"> broad customer base and experience bridges the gap in the satellite business </w:t>
      </w:r>
      <w:r w:rsidRPr="00792465">
        <w:lastRenderedPageBreak/>
        <w:t>model</w:t>
      </w:r>
      <w:r>
        <w:t xml:space="preserve"> by delivering end-to-end managed services to support ease of access for service providers and new monetisation opportunities for satellite operators</w:t>
      </w:r>
    </w:p>
    <w:p w14:paraId="337241F3" w14:textId="340E8ADE" w:rsidR="00DF3992" w:rsidRPr="002932A6" w:rsidRDefault="00DF3992" w:rsidP="006B2711">
      <w:pPr>
        <w:pStyle w:val="ListParagraph"/>
        <w:numPr>
          <w:ilvl w:val="0"/>
          <w:numId w:val="7"/>
        </w:numPr>
        <w:ind w:left="709" w:right="357" w:hanging="357"/>
        <w:contextualSpacing w:val="0"/>
        <w:rPr>
          <w:i/>
        </w:rPr>
      </w:pPr>
      <w:r w:rsidRPr="00666E7C">
        <w:rPr>
          <w:rFonts w:eastAsia="Times New Roman"/>
          <w:color w:val="031E31"/>
          <w:u w:val="single"/>
          <w:lang w:eastAsia="en-AU"/>
        </w:rPr>
        <w:t>STEM</w:t>
      </w:r>
      <w:r w:rsidRPr="002932A6">
        <w:rPr>
          <w:rFonts w:eastAsia="Times New Roman"/>
          <w:color w:val="031E31"/>
          <w:lang w:eastAsia="en-AU"/>
        </w:rPr>
        <w:t xml:space="preserve"> –</w:t>
      </w:r>
      <w:r w:rsidRPr="00792465">
        <w:t xml:space="preserve"> Speedcast</w:t>
      </w:r>
      <w:r>
        <w:t>, or its subsidiaries,</w:t>
      </w:r>
      <w:r w:rsidRPr="00792465">
        <w:t xml:space="preserve"> ha</w:t>
      </w:r>
      <w:r>
        <w:t>ve</w:t>
      </w:r>
      <w:r w:rsidRPr="00792465">
        <w:t xml:space="preserve"> provided scholarship support for </w:t>
      </w:r>
      <w:r>
        <w:t>Australian</w:t>
      </w:r>
      <w:r w:rsidRPr="00792465">
        <w:t xml:space="preserve"> students to attend </w:t>
      </w:r>
      <w:r>
        <w:t>accredited</w:t>
      </w:r>
      <w:r w:rsidR="00666E7C">
        <w:t xml:space="preserve"> </w:t>
      </w:r>
      <w:r w:rsidRPr="00792465">
        <w:t>training program</w:t>
      </w:r>
      <w:r>
        <w:t>s</w:t>
      </w:r>
      <w:r w:rsidRPr="00792465">
        <w:t xml:space="preserve">. This is </w:t>
      </w:r>
      <w:r w:rsidR="001000A0">
        <w:t>an</w:t>
      </w:r>
      <w:r w:rsidRPr="00792465">
        <w:t xml:space="preserve"> example of Speedcast’s commitment to the next generation of space leaders</w:t>
      </w:r>
      <w:r>
        <w:t>.</w:t>
      </w:r>
    </w:p>
    <w:p w14:paraId="47BD3A08" w14:textId="1CE7C312" w:rsidR="00DF62E0" w:rsidRPr="00792465" w:rsidRDefault="00DF62E0" w:rsidP="006B2711">
      <w:pPr>
        <w:pStyle w:val="ListParagraph"/>
        <w:numPr>
          <w:ilvl w:val="0"/>
          <w:numId w:val="7"/>
        </w:numPr>
        <w:ind w:left="709" w:right="357" w:hanging="357"/>
        <w:contextualSpacing w:val="0"/>
        <w:rPr>
          <w:lang w:eastAsia="en-AU"/>
        </w:rPr>
      </w:pPr>
      <w:r w:rsidRPr="00666E7C">
        <w:rPr>
          <w:rFonts w:eastAsia="Times New Roman"/>
          <w:color w:val="031E31"/>
          <w:u w:val="single"/>
          <w:lang w:eastAsia="en-AU"/>
        </w:rPr>
        <w:t>Returning</w:t>
      </w:r>
      <w:r w:rsidRPr="00666E7C">
        <w:rPr>
          <w:u w:val="single"/>
          <w:lang w:eastAsia="en-AU"/>
        </w:rPr>
        <w:t xml:space="preserve"> Internet to Christmas Island</w:t>
      </w:r>
      <w:r w:rsidRPr="00792465">
        <w:rPr>
          <w:lang w:eastAsia="en-AU"/>
        </w:rPr>
        <w:t xml:space="preserve"> – Speedcast, with the Australian Government, has delivered Wireless Satellite and 4G network services on Christmas Island to allow a transition period for Austral</w:t>
      </w:r>
      <w:r w:rsidR="00425D9E">
        <w:rPr>
          <w:lang w:eastAsia="en-AU"/>
        </w:rPr>
        <w:t>ia’s National Broadband Network</w:t>
      </w:r>
      <w:r>
        <w:rPr>
          <w:lang w:eastAsia="en-AU"/>
        </w:rPr>
        <w:t xml:space="preserve"> </w:t>
      </w:r>
      <w:r w:rsidRPr="00792465">
        <w:rPr>
          <w:lang w:eastAsia="en-AU"/>
        </w:rPr>
        <w:t>services to be installed more widely on the island. The satellite service utilised the O</w:t>
      </w:r>
      <w:r>
        <w:rPr>
          <w:lang w:eastAsia="en-AU"/>
        </w:rPr>
        <w:t>3</w:t>
      </w:r>
      <w:r w:rsidRPr="00792465">
        <w:rPr>
          <w:lang w:eastAsia="en-AU"/>
        </w:rPr>
        <w:t>B satellite network for internet connectivity</w:t>
      </w:r>
      <w:r>
        <w:rPr>
          <w:lang w:eastAsia="en-AU"/>
        </w:rPr>
        <w:t xml:space="preserve"> – this network specialises in providing internet access in areas where broadband is traditionally not available. </w:t>
      </w:r>
    </w:p>
    <w:p w14:paraId="4168117C" w14:textId="159E7084" w:rsidR="00DF62E0" w:rsidRDefault="00DF62E0" w:rsidP="00666E7C">
      <w:pPr>
        <w:pStyle w:val="ListParagraph"/>
        <w:numPr>
          <w:ilvl w:val="0"/>
          <w:numId w:val="7"/>
        </w:numPr>
        <w:ind w:left="709"/>
        <w:rPr>
          <w:lang w:eastAsia="en-AU"/>
        </w:rPr>
      </w:pPr>
      <w:r w:rsidRPr="00666E7C">
        <w:rPr>
          <w:u w:val="single"/>
          <w:lang w:eastAsia="en-AU"/>
        </w:rPr>
        <w:t>Connecting Australian Antarctic Stations</w:t>
      </w:r>
      <w:r w:rsidRPr="00792465">
        <w:rPr>
          <w:lang w:eastAsia="en-AU"/>
        </w:rPr>
        <w:t xml:space="preserve"> - Speedcast provides the Australian Antarctic </w:t>
      </w:r>
      <w:r w:rsidRPr="00666E7C">
        <w:rPr>
          <w:rFonts w:eastAsia="Times New Roman"/>
          <w:color w:val="031E31"/>
          <w:lang w:eastAsia="en-AU"/>
        </w:rPr>
        <w:t>program</w:t>
      </w:r>
      <w:r w:rsidRPr="00792465">
        <w:rPr>
          <w:lang w:eastAsia="en-AU"/>
        </w:rPr>
        <w:t xml:space="preserve"> with mission-critical and life-saving satellite communications to the outside world</w:t>
      </w:r>
      <w:r w:rsidR="00666E7C">
        <w:rPr>
          <w:lang w:eastAsia="en-AU"/>
        </w:rPr>
        <w:t>,</w:t>
      </w:r>
      <w:r>
        <w:rPr>
          <w:lang w:eastAsia="en-AU"/>
        </w:rPr>
        <w:t xml:space="preserve"> e</w:t>
      </w:r>
      <w:r w:rsidRPr="00792465">
        <w:rPr>
          <w:lang w:eastAsia="en-AU"/>
        </w:rPr>
        <w:t>nabling these facilities to conduct world-class scientific and environmental research in Antarctica.</w:t>
      </w:r>
    </w:p>
    <w:p w14:paraId="20D7D0A8" w14:textId="54CD4CCB" w:rsidR="008A4874" w:rsidRDefault="008A4874" w:rsidP="008A4874">
      <w:pPr>
        <w:rPr>
          <w:lang w:eastAsia="en-AU"/>
        </w:rPr>
      </w:pPr>
      <w:r>
        <w:rPr>
          <w:lang w:eastAsia="en-AU"/>
        </w:rPr>
        <w:t xml:space="preserve">Speedcast is </w:t>
      </w:r>
      <w:r w:rsidR="001000A0">
        <w:rPr>
          <w:lang w:eastAsia="en-AU"/>
        </w:rPr>
        <w:t>an acknowledged</w:t>
      </w:r>
      <w:r>
        <w:rPr>
          <w:lang w:eastAsia="en-AU"/>
        </w:rPr>
        <w:t xml:space="preserve"> leader in delivery</w:t>
      </w:r>
      <w:r w:rsidR="001000A0">
        <w:rPr>
          <w:lang w:eastAsia="en-AU"/>
        </w:rPr>
        <w:t xml:space="preserve"> of</w:t>
      </w:r>
      <w:r>
        <w:rPr>
          <w:lang w:eastAsia="en-AU"/>
        </w:rPr>
        <w:t xml:space="preserve"> critical communications to some of the most valuable, remote and high-risk projects and operations in the world. </w:t>
      </w:r>
      <w:r w:rsidR="001000A0">
        <w:rPr>
          <w:lang w:eastAsia="en-AU"/>
        </w:rPr>
        <w:t xml:space="preserve">Speedcast </w:t>
      </w:r>
      <w:r w:rsidR="00A467F1">
        <w:rPr>
          <w:lang w:eastAsia="en-AU"/>
        </w:rPr>
        <w:t>continue</w:t>
      </w:r>
      <w:r w:rsidR="001000A0">
        <w:rPr>
          <w:lang w:eastAsia="en-AU"/>
        </w:rPr>
        <w:t>s</w:t>
      </w:r>
      <w:r w:rsidR="00A467F1">
        <w:rPr>
          <w:lang w:eastAsia="en-AU"/>
        </w:rPr>
        <w:t xml:space="preserve"> to evolve </w:t>
      </w:r>
      <w:r w:rsidR="001000A0">
        <w:rPr>
          <w:lang w:eastAsia="en-AU"/>
        </w:rPr>
        <w:t xml:space="preserve">the </w:t>
      </w:r>
      <w:r w:rsidR="00A467F1">
        <w:rPr>
          <w:lang w:eastAsia="en-AU"/>
        </w:rPr>
        <w:t>business to integrate the latest technologies in Cyber Security, Internet of Things</w:t>
      </w:r>
      <w:r w:rsidR="006B2711">
        <w:rPr>
          <w:lang w:eastAsia="en-AU"/>
        </w:rPr>
        <w:t xml:space="preserve"> (IoT)</w:t>
      </w:r>
      <w:r w:rsidR="00A467F1">
        <w:rPr>
          <w:lang w:eastAsia="en-AU"/>
        </w:rPr>
        <w:t xml:space="preserve"> and Network Optimisation. </w:t>
      </w:r>
    </w:p>
    <w:p w14:paraId="0F3FF290" w14:textId="5ECCD40B" w:rsidR="00970F53" w:rsidRPr="0062667D" w:rsidRDefault="00083132" w:rsidP="002932A6">
      <w:r w:rsidRPr="0062667D">
        <w:t xml:space="preserve">Through this </w:t>
      </w:r>
      <w:r w:rsidR="00374775">
        <w:t xml:space="preserve">Joint </w:t>
      </w:r>
      <w:r w:rsidRPr="0062667D">
        <w:t xml:space="preserve">Statement, </w:t>
      </w:r>
      <w:r w:rsidR="00DF62E0" w:rsidRPr="00374775">
        <w:t>Speedcast</w:t>
      </w:r>
      <w:r w:rsidRPr="00374775">
        <w:t xml:space="preserve"> </w:t>
      </w:r>
      <w:r w:rsidRPr="0062667D">
        <w:t>acknowledges the following current projects, areas of strategic interest and growth, potential new areas of collaboration and support for education and training which are of interest to the nation</w:t>
      </w:r>
      <w:r w:rsidR="00425D9E">
        <w:t>.</w:t>
      </w:r>
    </w:p>
    <w:p w14:paraId="7E2AF897" w14:textId="51050C92" w:rsidR="006F2D3E" w:rsidRDefault="006F2D3E" w:rsidP="006E1CB0">
      <w:pPr>
        <w:rPr>
          <w:lang w:eastAsia="en-AU"/>
        </w:rPr>
      </w:pPr>
      <w:r w:rsidRPr="002932A6">
        <w:rPr>
          <w:b/>
          <w:lang w:eastAsia="en-AU"/>
        </w:rPr>
        <w:t xml:space="preserve">Connectivity </w:t>
      </w:r>
      <w:r>
        <w:rPr>
          <w:lang w:eastAsia="en-AU"/>
        </w:rPr>
        <w:t xml:space="preserve">– Speedcast </w:t>
      </w:r>
      <w:r w:rsidR="001000A0">
        <w:rPr>
          <w:lang w:eastAsia="en-AU"/>
        </w:rPr>
        <w:t>is investing in</w:t>
      </w:r>
      <w:r>
        <w:rPr>
          <w:lang w:eastAsia="en-AU"/>
        </w:rPr>
        <w:t xml:space="preserve"> the Australian space sector through the export of Australia’s satellite intellectual property and research and development into new space sectors including:</w:t>
      </w:r>
    </w:p>
    <w:p w14:paraId="518FC066" w14:textId="7505793C" w:rsidR="006F2D3E" w:rsidRPr="00A078B9" w:rsidRDefault="008C7D45" w:rsidP="006B2711">
      <w:pPr>
        <w:pStyle w:val="ListParagraph"/>
        <w:numPr>
          <w:ilvl w:val="0"/>
          <w:numId w:val="7"/>
        </w:numPr>
        <w:ind w:left="709" w:right="357" w:hanging="357"/>
        <w:contextualSpacing w:val="0"/>
        <w:rPr>
          <w:rFonts w:eastAsia="Times New Roman"/>
          <w:color w:val="000000" w:themeColor="text1"/>
          <w:lang w:eastAsia="en-AU"/>
        </w:rPr>
      </w:pPr>
      <w:r w:rsidRPr="00A078B9">
        <w:rPr>
          <w:rFonts w:eastAsia="Times New Roman"/>
          <w:color w:val="000000" w:themeColor="text1"/>
          <w:u w:val="single"/>
          <w:lang w:eastAsia="en-AU"/>
        </w:rPr>
        <w:t xml:space="preserve">Outsourced </w:t>
      </w:r>
      <w:r w:rsidR="00A92E3A" w:rsidRPr="00A078B9">
        <w:rPr>
          <w:rFonts w:eastAsia="Times New Roman"/>
          <w:color w:val="000000" w:themeColor="text1"/>
          <w:u w:val="single"/>
          <w:lang w:eastAsia="en-AU"/>
        </w:rPr>
        <w:t xml:space="preserve">Satellite </w:t>
      </w:r>
      <w:r w:rsidR="006F2D3E" w:rsidRPr="00A078B9">
        <w:rPr>
          <w:rFonts w:eastAsia="Times New Roman"/>
          <w:color w:val="000000" w:themeColor="text1"/>
          <w:u w:val="single"/>
          <w:lang w:eastAsia="en-AU"/>
        </w:rPr>
        <w:t>Managed Services</w:t>
      </w:r>
      <w:r w:rsidR="006F2D3E" w:rsidRPr="00A078B9">
        <w:rPr>
          <w:rFonts w:eastAsia="Times New Roman"/>
          <w:color w:val="000000" w:themeColor="text1"/>
          <w:lang w:eastAsia="en-AU"/>
        </w:rPr>
        <w:t xml:space="preserve">: Speedcast </w:t>
      </w:r>
      <w:r w:rsidR="001000A0" w:rsidRPr="00A078B9">
        <w:rPr>
          <w:rFonts w:eastAsia="Times New Roman"/>
          <w:color w:val="000000" w:themeColor="text1"/>
          <w:lang w:eastAsia="en-AU"/>
        </w:rPr>
        <w:t>intend</w:t>
      </w:r>
      <w:r w:rsidR="006F2D3E" w:rsidRPr="00A078B9">
        <w:rPr>
          <w:rFonts w:eastAsia="Times New Roman"/>
          <w:color w:val="000000" w:themeColor="text1"/>
          <w:lang w:eastAsia="en-AU"/>
        </w:rPr>
        <w:t xml:space="preserve"> to deliver world leading satellite managed services in </w:t>
      </w:r>
      <w:r w:rsidR="00B74610" w:rsidRPr="00A078B9">
        <w:rPr>
          <w:rFonts w:eastAsia="Times New Roman"/>
          <w:color w:val="000000" w:themeColor="text1"/>
          <w:lang w:eastAsia="en-AU"/>
        </w:rPr>
        <w:t xml:space="preserve">support of </w:t>
      </w:r>
      <w:r w:rsidR="007558E9" w:rsidRPr="00A078B9">
        <w:rPr>
          <w:rFonts w:eastAsia="Times New Roman"/>
          <w:color w:val="000000" w:themeColor="text1"/>
          <w:lang w:eastAsia="en-AU"/>
        </w:rPr>
        <w:t xml:space="preserve">sovereign and international </w:t>
      </w:r>
      <w:r w:rsidR="00B74610" w:rsidRPr="00A078B9">
        <w:rPr>
          <w:rFonts w:eastAsia="Times New Roman"/>
          <w:color w:val="000000" w:themeColor="text1"/>
          <w:lang w:eastAsia="en-AU"/>
        </w:rPr>
        <w:t>satellite operators</w:t>
      </w:r>
      <w:r w:rsidR="006F2D3E" w:rsidRPr="00A078B9">
        <w:rPr>
          <w:rFonts w:eastAsia="Times New Roman"/>
          <w:color w:val="000000" w:themeColor="text1"/>
          <w:lang w:eastAsia="en-AU"/>
        </w:rPr>
        <w:t xml:space="preserve">.  </w:t>
      </w:r>
    </w:p>
    <w:p w14:paraId="12D4F986" w14:textId="7018C573" w:rsidR="006F2D3E" w:rsidRPr="00A078B9" w:rsidRDefault="006B2711" w:rsidP="006B2711">
      <w:pPr>
        <w:pStyle w:val="ListParagraph"/>
        <w:numPr>
          <w:ilvl w:val="0"/>
          <w:numId w:val="7"/>
        </w:numPr>
        <w:ind w:left="709" w:right="357" w:hanging="357"/>
        <w:contextualSpacing w:val="0"/>
        <w:rPr>
          <w:rFonts w:eastAsia="Times New Roman"/>
          <w:color w:val="000000" w:themeColor="text1"/>
          <w:lang w:eastAsia="en-AU"/>
        </w:rPr>
      </w:pPr>
      <w:r w:rsidRPr="00A078B9">
        <w:rPr>
          <w:rFonts w:eastAsia="Times New Roman"/>
          <w:color w:val="000000" w:themeColor="text1"/>
          <w:u w:val="single"/>
          <w:lang w:eastAsia="en-AU"/>
        </w:rPr>
        <w:t>IoT</w:t>
      </w:r>
      <w:r w:rsidR="006F2D3E" w:rsidRPr="00A078B9">
        <w:rPr>
          <w:rFonts w:eastAsia="Times New Roman"/>
          <w:color w:val="000000" w:themeColor="text1"/>
          <w:lang w:eastAsia="en-AU"/>
        </w:rPr>
        <w:t xml:space="preserve">: Speedcast </w:t>
      </w:r>
      <w:r w:rsidR="004C071D" w:rsidRPr="00A078B9">
        <w:rPr>
          <w:rFonts w:eastAsia="Times New Roman"/>
          <w:color w:val="000000" w:themeColor="text1"/>
          <w:lang w:eastAsia="en-AU"/>
        </w:rPr>
        <w:t xml:space="preserve">is building on its growing IoT </w:t>
      </w:r>
      <w:r w:rsidR="00B1443E" w:rsidRPr="00A078B9">
        <w:rPr>
          <w:rFonts w:eastAsia="Times New Roman"/>
          <w:color w:val="000000" w:themeColor="text1"/>
          <w:lang w:eastAsia="en-AU"/>
        </w:rPr>
        <w:t>capabilities</w:t>
      </w:r>
      <w:r w:rsidR="006F2D3E" w:rsidRPr="00A078B9">
        <w:rPr>
          <w:rFonts w:eastAsia="Times New Roman"/>
          <w:color w:val="000000" w:themeColor="text1"/>
          <w:lang w:eastAsia="en-AU"/>
        </w:rPr>
        <w:t xml:space="preserve"> to explore the applications of space connectivity for key economic sectors with </w:t>
      </w:r>
      <w:r w:rsidR="00B1443E" w:rsidRPr="00A078B9">
        <w:rPr>
          <w:rFonts w:eastAsia="Times New Roman"/>
          <w:color w:val="000000" w:themeColor="text1"/>
          <w:lang w:eastAsia="en-AU"/>
        </w:rPr>
        <w:t>industry</w:t>
      </w:r>
      <w:r w:rsidR="006F2D3E" w:rsidRPr="00A078B9">
        <w:rPr>
          <w:rFonts w:eastAsia="Times New Roman"/>
          <w:color w:val="000000" w:themeColor="text1"/>
          <w:lang w:eastAsia="en-AU"/>
        </w:rPr>
        <w:t xml:space="preserve"> partners</w:t>
      </w:r>
      <w:r w:rsidRPr="00A078B9">
        <w:rPr>
          <w:rFonts w:eastAsia="Times New Roman"/>
          <w:color w:val="000000" w:themeColor="text1"/>
          <w:lang w:eastAsia="en-AU"/>
        </w:rPr>
        <w:t>.</w:t>
      </w:r>
    </w:p>
    <w:p w14:paraId="7CD66D4E" w14:textId="3975AE62" w:rsidR="007558E9" w:rsidRPr="00A078B9" w:rsidRDefault="007558E9" w:rsidP="006B2711">
      <w:pPr>
        <w:pStyle w:val="ListParagraph"/>
        <w:numPr>
          <w:ilvl w:val="0"/>
          <w:numId w:val="7"/>
        </w:numPr>
        <w:ind w:left="709" w:right="357" w:hanging="357"/>
        <w:contextualSpacing w:val="0"/>
        <w:rPr>
          <w:rFonts w:eastAsia="Times New Roman"/>
          <w:color w:val="000000" w:themeColor="text1"/>
          <w:lang w:eastAsia="en-AU"/>
        </w:rPr>
      </w:pPr>
      <w:r w:rsidRPr="00A078B9">
        <w:rPr>
          <w:rFonts w:eastAsia="Times New Roman"/>
          <w:color w:val="000000" w:themeColor="text1"/>
          <w:u w:val="single"/>
          <w:lang w:eastAsia="en-AU"/>
        </w:rPr>
        <w:t>Maritime Mobility</w:t>
      </w:r>
      <w:r w:rsidRPr="00A078B9">
        <w:rPr>
          <w:rFonts w:eastAsia="Times New Roman"/>
          <w:color w:val="000000" w:themeColor="text1"/>
          <w:lang w:eastAsia="en-AU"/>
        </w:rPr>
        <w:t xml:space="preserve">: </w:t>
      </w:r>
      <w:r w:rsidR="001E4B93" w:rsidRPr="00A078B9">
        <w:rPr>
          <w:rFonts w:eastAsia="Times New Roman"/>
          <w:color w:val="000000" w:themeColor="text1"/>
          <w:lang w:eastAsia="en-AU"/>
        </w:rPr>
        <w:t>Speedcast intend to</w:t>
      </w:r>
      <w:r w:rsidR="00715AF7" w:rsidRPr="00A078B9">
        <w:rPr>
          <w:rFonts w:eastAsia="Times New Roman"/>
          <w:color w:val="000000" w:themeColor="text1"/>
          <w:lang w:eastAsia="en-AU"/>
        </w:rPr>
        <w:t xml:space="preserve"> </w:t>
      </w:r>
      <w:r w:rsidR="00C46787" w:rsidRPr="00A078B9">
        <w:rPr>
          <w:rFonts w:eastAsia="Times New Roman"/>
          <w:color w:val="000000" w:themeColor="text1"/>
          <w:lang w:eastAsia="en-AU"/>
        </w:rPr>
        <w:t xml:space="preserve">further </w:t>
      </w:r>
      <w:r w:rsidR="00715AF7" w:rsidRPr="00A078B9">
        <w:rPr>
          <w:rFonts w:eastAsia="Times New Roman"/>
          <w:color w:val="000000" w:themeColor="text1"/>
          <w:lang w:eastAsia="en-AU"/>
        </w:rPr>
        <w:t>develop new products</w:t>
      </w:r>
      <w:r w:rsidR="00C46787" w:rsidRPr="00A078B9">
        <w:rPr>
          <w:rFonts w:eastAsia="Times New Roman"/>
          <w:color w:val="000000" w:themeColor="text1"/>
          <w:lang w:eastAsia="en-AU"/>
        </w:rPr>
        <w:t>, software</w:t>
      </w:r>
      <w:r w:rsidR="00715AF7" w:rsidRPr="00A078B9">
        <w:rPr>
          <w:rFonts w:eastAsia="Times New Roman"/>
          <w:color w:val="000000" w:themeColor="text1"/>
          <w:lang w:eastAsia="en-AU"/>
        </w:rPr>
        <w:t xml:space="preserve"> and services to build on its leadership position in </w:t>
      </w:r>
      <w:r w:rsidR="00C46787" w:rsidRPr="00A078B9">
        <w:rPr>
          <w:rFonts w:eastAsia="Times New Roman"/>
          <w:color w:val="000000" w:themeColor="text1"/>
          <w:lang w:eastAsia="en-AU"/>
        </w:rPr>
        <w:t>mobility and maritime connectivity.</w:t>
      </w:r>
    </w:p>
    <w:p w14:paraId="72AFA776" w14:textId="015BB83B" w:rsidR="00C46787" w:rsidRPr="00A078B9" w:rsidRDefault="00C46787" w:rsidP="006B2711">
      <w:pPr>
        <w:pStyle w:val="ListParagraph"/>
        <w:numPr>
          <w:ilvl w:val="0"/>
          <w:numId w:val="7"/>
        </w:numPr>
        <w:ind w:left="709"/>
        <w:rPr>
          <w:rFonts w:eastAsia="Times New Roman"/>
          <w:color w:val="000000" w:themeColor="text1"/>
          <w:lang w:eastAsia="en-AU"/>
        </w:rPr>
      </w:pPr>
      <w:r w:rsidRPr="00A078B9">
        <w:rPr>
          <w:rFonts w:eastAsia="Times New Roman"/>
          <w:color w:val="000000" w:themeColor="text1"/>
          <w:u w:val="single"/>
          <w:lang w:eastAsia="en-AU"/>
        </w:rPr>
        <w:t>Value-Added Services</w:t>
      </w:r>
      <w:r w:rsidRPr="00A078B9">
        <w:rPr>
          <w:rFonts w:eastAsia="Times New Roman"/>
          <w:color w:val="000000" w:themeColor="text1"/>
          <w:lang w:eastAsia="en-AU"/>
        </w:rPr>
        <w:t xml:space="preserve">: Speedcast is identifying </w:t>
      </w:r>
      <w:r w:rsidR="00F46077" w:rsidRPr="00A078B9">
        <w:rPr>
          <w:rFonts w:eastAsia="Times New Roman"/>
          <w:color w:val="000000" w:themeColor="text1"/>
          <w:lang w:eastAsia="en-AU"/>
        </w:rPr>
        <w:t>opportunities to collaborate with key partners and suppliers to enables its strategy of becoming an “Information Service Provider”</w:t>
      </w:r>
      <w:r w:rsidR="006B2711" w:rsidRPr="00A078B9">
        <w:rPr>
          <w:rFonts w:eastAsia="Times New Roman"/>
          <w:color w:val="000000" w:themeColor="text1"/>
          <w:lang w:eastAsia="en-AU"/>
        </w:rPr>
        <w:t>.</w:t>
      </w:r>
    </w:p>
    <w:p w14:paraId="4663BDFD" w14:textId="75CD3D9D" w:rsidR="00CE2D65" w:rsidRDefault="00CE2D65" w:rsidP="00713852">
      <w:pPr>
        <w:rPr>
          <w:lang w:eastAsia="en-AU"/>
        </w:rPr>
      </w:pPr>
      <w:r w:rsidRPr="00713852">
        <w:rPr>
          <w:b/>
          <w:lang w:eastAsia="en-AU"/>
        </w:rPr>
        <w:t xml:space="preserve">Communications as </w:t>
      </w:r>
      <w:r w:rsidR="0020485B" w:rsidRPr="00713852">
        <w:rPr>
          <w:b/>
          <w:lang w:eastAsia="en-AU"/>
        </w:rPr>
        <w:t xml:space="preserve">a </w:t>
      </w:r>
      <w:r w:rsidRPr="00713852">
        <w:rPr>
          <w:b/>
          <w:lang w:eastAsia="en-AU"/>
        </w:rPr>
        <w:t>path to economic development</w:t>
      </w:r>
      <w:r w:rsidR="00925875">
        <w:rPr>
          <w:b/>
          <w:lang w:eastAsia="en-AU"/>
        </w:rPr>
        <w:t xml:space="preserve"> – </w:t>
      </w:r>
      <w:r>
        <w:rPr>
          <w:lang w:eastAsia="en-AU"/>
        </w:rPr>
        <w:t xml:space="preserve">Speedcast </w:t>
      </w:r>
      <w:r w:rsidR="00925875">
        <w:rPr>
          <w:lang w:eastAsia="en-AU"/>
        </w:rPr>
        <w:t xml:space="preserve">currently </w:t>
      </w:r>
      <w:r>
        <w:rPr>
          <w:lang w:eastAsia="en-AU"/>
        </w:rPr>
        <w:t>deliver</w:t>
      </w:r>
      <w:r w:rsidR="00925875">
        <w:rPr>
          <w:lang w:eastAsia="en-AU"/>
        </w:rPr>
        <w:t>s</w:t>
      </w:r>
      <w:r>
        <w:rPr>
          <w:lang w:eastAsia="en-AU"/>
        </w:rPr>
        <w:t xml:space="preserve"> </w:t>
      </w:r>
      <w:r w:rsidR="0020485B">
        <w:rPr>
          <w:lang w:eastAsia="en-AU"/>
        </w:rPr>
        <w:t>services to internet-enable emerging markets globally</w:t>
      </w:r>
      <w:r w:rsidR="006B2711">
        <w:rPr>
          <w:lang w:eastAsia="en-AU"/>
        </w:rPr>
        <w:t xml:space="preserve">. </w:t>
      </w:r>
      <w:r w:rsidR="00925875">
        <w:rPr>
          <w:lang w:eastAsia="en-AU"/>
        </w:rPr>
        <w:t xml:space="preserve">Speedcast will build on its </w:t>
      </w:r>
      <w:r w:rsidR="0020485B">
        <w:rPr>
          <w:lang w:eastAsia="en-AU"/>
        </w:rPr>
        <w:t xml:space="preserve">leading presence in the </w:t>
      </w:r>
      <w:r w:rsidR="001C1995">
        <w:rPr>
          <w:lang w:eastAsia="en-AU"/>
        </w:rPr>
        <w:t>Latin American</w:t>
      </w:r>
      <w:r w:rsidR="00765BC2">
        <w:rPr>
          <w:lang w:eastAsia="en-AU"/>
        </w:rPr>
        <w:t xml:space="preserve">, </w:t>
      </w:r>
      <w:r w:rsidR="00546518">
        <w:rPr>
          <w:lang w:eastAsia="en-AU"/>
        </w:rPr>
        <w:t xml:space="preserve">African, Middle East and </w:t>
      </w:r>
      <w:r w:rsidR="0020485B">
        <w:rPr>
          <w:lang w:eastAsia="en-AU"/>
        </w:rPr>
        <w:t>Pacific region</w:t>
      </w:r>
      <w:r w:rsidR="00546518">
        <w:rPr>
          <w:lang w:eastAsia="en-AU"/>
        </w:rPr>
        <w:t>s</w:t>
      </w:r>
      <w:r w:rsidR="00925875">
        <w:rPr>
          <w:lang w:eastAsia="en-AU"/>
        </w:rPr>
        <w:t xml:space="preserve"> to further support emerging nations grow</w:t>
      </w:r>
      <w:r w:rsidR="00895C86">
        <w:rPr>
          <w:lang w:eastAsia="en-AU"/>
        </w:rPr>
        <w:t>th</w:t>
      </w:r>
      <w:r w:rsidR="00925875">
        <w:rPr>
          <w:lang w:eastAsia="en-AU"/>
        </w:rPr>
        <w:t xml:space="preserve"> and benefit from </w:t>
      </w:r>
      <w:r w:rsidR="00EA4029">
        <w:rPr>
          <w:lang w:eastAsia="en-AU"/>
        </w:rPr>
        <w:t>connectivity via satellite</w:t>
      </w:r>
      <w:r w:rsidR="0020485B">
        <w:rPr>
          <w:lang w:eastAsia="en-AU"/>
        </w:rPr>
        <w:t>.</w:t>
      </w:r>
    </w:p>
    <w:p w14:paraId="0F7555CF" w14:textId="72C58BC4" w:rsidR="006F2D3E" w:rsidRDefault="006F2D3E" w:rsidP="00425D9E">
      <w:pPr>
        <w:spacing w:line="247" w:lineRule="auto"/>
        <w:rPr>
          <w:lang w:eastAsia="en-AU"/>
        </w:rPr>
      </w:pPr>
      <w:r w:rsidRPr="002932A6">
        <w:rPr>
          <w:b/>
          <w:lang w:eastAsia="en-AU"/>
        </w:rPr>
        <w:t>Transform and Grow</w:t>
      </w:r>
      <w:r>
        <w:rPr>
          <w:lang w:eastAsia="en-AU"/>
        </w:rPr>
        <w:t xml:space="preserve"> – Speedcast is willing to </w:t>
      </w:r>
      <w:r w:rsidR="001000A0">
        <w:rPr>
          <w:lang w:eastAsia="en-AU"/>
        </w:rPr>
        <w:t xml:space="preserve">open its supply chain to collaborate with local industry in order to </w:t>
      </w:r>
      <w:r>
        <w:rPr>
          <w:lang w:eastAsia="en-AU"/>
        </w:rPr>
        <w:t>explore the possibilities around transforming and growing a globally respected Australian space industry including:</w:t>
      </w:r>
    </w:p>
    <w:p w14:paraId="2369AEA8" w14:textId="2880C8EB" w:rsidR="006F2D3E" w:rsidRDefault="006F2D3E" w:rsidP="00425D9E">
      <w:pPr>
        <w:pStyle w:val="ListParagraph"/>
        <w:numPr>
          <w:ilvl w:val="0"/>
          <w:numId w:val="7"/>
        </w:numPr>
        <w:spacing w:line="247" w:lineRule="auto"/>
        <w:ind w:left="709" w:right="357" w:hanging="357"/>
        <w:contextualSpacing w:val="0"/>
        <w:rPr>
          <w:lang w:eastAsia="en-AU"/>
        </w:rPr>
      </w:pPr>
      <w:r w:rsidRPr="006B2711">
        <w:rPr>
          <w:u w:val="single"/>
          <w:lang w:eastAsia="en-AU"/>
        </w:rPr>
        <w:t>Access to global supply chains</w:t>
      </w:r>
      <w:r>
        <w:rPr>
          <w:lang w:eastAsia="en-AU"/>
        </w:rPr>
        <w:t>: Speedcast</w:t>
      </w:r>
      <w:r w:rsidRPr="00374775">
        <w:rPr>
          <w:lang w:eastAsia="en-AU"/>
        </w:rPr>
        <w:t xml:space="preserve"> </w:t>
      </w:r>
      <w:r w:rsidRPr="00B12E53">
        <w:rPr>
          <w:lang w:eastAsia="en-AU"/>
        </w:rPr>
        <w:t xml:space="preserve">have initiatives, globally, to partner with </w:t>
      </w:r>
      <w:r w:rsidRPr="006B2711">
        <w:rPr>
          <w:rFonts w:eastAsia="Times New Roman"/>
          <w:color w:val="031E31"/>
          <w:lang w:eastAsia="en-AU"/>
        </w:rPr>
        <w:t>application</w:t>
      </w:r>
      <w:r w:rsidRPr="00B12E53">
        <w:rPr>
          <w:lang w:eastAsia="en-AU"/>
        </w:rPr>
        <w:t xml:space="preserve"> providers who can leverage </w:t>
      </w:r>
      <w:r>
        <w:rPr>
          <w:lang w:eastAsia="en-AU"/>
        </w:rPr>
        <w:t>Speedcast’s</w:t>
      </w:r>
      <w:r w:rsidRPr="00B12E53">
        <w:rPr>
          <w:lang w:eastAsia="en-AU"/>
        </w:rPr>
        <w:t xml:space="preserve"> global supply chain and </w:t>
      </w:r>
      <w:r w:rsidR="00C23A49" w:rsidRPr="00B12E53">
        <w:rPr>
          <w:lang w:eastAsia="en-AU"/>
        </w:rPr>
        <w:t>reach</w:t>
      </w:r>
      <w:r w:rsidR="00C23A49">
        <w:rPr>
          <w:lang w:eastAsia="en-AU"/>
        </w:rPr>
        <w:t xml:space="preserve"> and</w:t>
      </w:r>
      <w:r>
        <w:rPr>
          <w:lang w:eastAsia="en-AU"/>
        </w:rPr>
        <w:t xml:space="preserve"> are committed to exploring these opportunities with Australian-based industry.</w:t>
      </w:r>
    </w:p>
    <w:p w14:paraId="6FA896E4" w14:textId="6039B141" w:rsidR="00A467F1" w:rsidRPr="00792465" w:rsidRDefault="00963652" w:rsidP="00425D9E">
      <w:pPr>
        <w:pStyle w:val="ListParagraph"/>
        <w:numPr>
          <w:ilvl w:val="0"/>
          <w:numId w:val="7"/>
        </w:numPr>
        <w:spacing w:line="247" w:lineRule="auto"/>
        <w:ind w:left="709" w:right="357" w:hanging="357"/>
        <w:contextualSpacing w:val="0"/>
        <w:rPr>
          <w:lang w:eastAsia="en-AU"/>
        </w:rPr>
      </w:pPr>
      <w:r w:rsidRPr="006B2711">
        <w:rPr>
          <w:u w:val="single"/>
          <w:lang w:eastAsia="en-AU"/>
        </w:rPr>
        <w:t>Collaboration</w:t>
      </w:r>
      <w:r>
        <w:rPr>
          <w:lang w:eastAsia="en-AU"/>
        </w:rPr>
        <w:t xml:space="preserve">: Speedcast intends to identify key partnerships with Australian </w:t>
      </w:r>
      <w:r w:rsidR="00685BE7">
        <w:rPr>
          <w:lang w:eastAsia="en-AU"/>
        </w:rPr>
        <w:t xml:space="preserve">businesses to </w:t>
      </w:r>
      <w:r w:rsidR="00685BE7" w:rsidRPr="006B2711">
        <w:rPr>
          <w:rFonts w:eastAsia="Times New Roman"/>
          <w:color w:val="031E31"/>
          <w:lang w:eastAsia="en-AU"/>
        </w:rPr>
        <w:t>support</w:t>
      </w:r>
      <w:r w:rsidR="00685BE7">
        <w:rPr>
          <w:lang w:eastAsia="en-AU"/>
        </w:rPr>
        <w:t xml:space="preserve"> its growth globally, by partnering proactively and creating opportunities for our customers and local businesses.</w:t>
      </w:r>
    </w:p>
    <w:p w14:paraId="285E2F4F" w14:textId="77777777" w:rsidR="006F2D3E" w:rsidRDefault="006F2D3E" w:rsidP="00425D9E">
      <w:pPr>
        <w:spacing w:line="247" w:lineRule="auto"/>
        <w:rPr>
          <w:lang w:eastAsia="en-AU"/>
        </w:rPr>
      </w:pPr>
      <w:r w:rsidRPr="002932A6">
        <w:rPr>
          <w:b/>
          <w:lang w:eastAsia="en-AU"/>
        </w:rPr>
        <w:t>Future Space Leaders</w:t>
      </w:r>
      <w:r>
        <w:rPr>
          <w:lang w:eastAsia="en-AU"/>
        </w:rPr>
        <w:t xml:space="preserve"> – Speedcast is committed to the support and develop the next generation of space leaders:</w:t>
      </w:r>
    </w:p>
    <w:p w14:paraId="7CAB4E10" w14:textId="42B186CF" w:rsidR="006F2D3E" w:rsidRPr="00374775" w:rsidRDefault="006F2D3E" w:rsidP="00425D9E">
      <w:pPr>
        <w:pStyle w:val="ListParagraph"/>
        <w:numPr>
          <w:ilvl w:val="0"/>
          <w:numId w:val="7"/>
        </w:numPr>
        <w:spacing w:line="247" w:lineRule="auto"/>
        <w:ind w:left="709" w:right="357" w:hanging="357"/>
        <w:contextualSpacing w:val="0"/>
      </w:pPr>
      <w:r w:rsidRPr="006B2711">
        <w:rPr>
          <w:u w:val="single"/>
          <w:lang w:eastAsia="en-AU"/>
        </w:rPr>
        <w:lastRenderedPageBreak/>
        <w:t>Space internships</w:t>
      </w:r>
      <w:r>
        <w:rPr>
          <w:lang w:eastAsia="en-AU"/>
        </w:rPr>
        <w:t xml:space="preserve">: Speedcast have a long history of supporting internships and </w:t>
      </w:r>
      <w:r w:rsidRPr="006B2711">
        <w:rPr>
          <w:rFonts w:eastAsia="Times New Roman"/>
          <w:color w:val="031E31"/>
          <w:lang w:eastAsia="en-AU"/>
        </w:rPr>
        <w:t>scholarships</w:t>
      </w:r>
      <w:r>
        <w:rPr>
          <w:lang w:eastAsia="en-AU"/>
        </w:rPr>
        <w:t xml:space="preserve"> programs and will commit resources to establish an internship program with Australian SMEs and research </w:t>
      </w:r>
      <w:r w:rsidRPr="006B2711">
        <w:rPr>
          <w:color w:val="000000" w:themeColor="text1"/>
          <w:lang w:eastAsia="en-AU"/>
        </w:rPr>
        <w:t>institutions</w:t>
      </w:r>
      <w:r w:rsidR="006B2711" w:rsidRPr="006B2711">
        <w:rPr>
          <w:color w:val="000000" w:themeColor="text1"/>
        </w:rPr>
        <w:t>.</w:t>
      </w:r>
    </w:p>
    <w:p w14:paraId="4883D583" w14:textId="663D7924" w:rsidR="00970F53" w:rsidRPr="0062667D" w:rsidRDefault="00083132" w:rsidP="00425D9E">
      <w:pPr>
        <w:spacing w:line="247" w:lineRule="auto"/>
      </w:pPr>
      <w:r w:rsidRPr="0062667D">
        <w:t xml:space="preserve">This Statement constitutes the expression of both parties' intention to continue discussions. </w:t>
      </w:r>
      <w:r w:rsidR="008E314F">
        <w:t>This S</w:t>
      </w:r>
      <w:r w:rsidR="008E314F" w:rsidRPr="00417822">
        <w:t>tatement does not create any legal relations or obligations between the parties, and neither party makes any representation or promise, nor gives any information, that may be relied upon by the other party.</w:t>
      </w:r>
      <w:r w:rsidR="008E314F">
        <w:t xml:space="preserve"> </w:t>
      </w:r>
    </w:p>
    <w:p w14:paraId="04A2EF3D" w14:textId="4E006FA0" w:rsidR="00970F53" w:rsidRDefault="00083132" w:rsidP="00425D9E">
      <w:pPr>
        <w:spacing w:line="247" w:lineRule="auto"/>
      </w:pPr>
      <w:r w:rsidRPr="0062667D">
        <w:t xml:space="preserve">This Statement is signed in two (2) copies </w:t>
      </w:r>
      <w:r w:rsidR="00713852">
        <w:t>at the offices of both the Australian Space Agency and Speedcast,</w:t>
      </w:r>
      <w:r w:rsidRPr="0062667D">
        <w:t xml:space="preserve"> </w:t>
      </w:r>
      <w:r w:rsidR="00713852" w:rsidRPr="00713852">
        <w:rPr>
          <w:color w:val="auto"/>
        </w:rPr>
        <w:t>6 August 2019.</w:t>
      </w:r>
    </w:p>
    <w:p w14:paraId="718CA7CB" w14:textId="77777777" w:rsidR="006842FC" w:rsidRDefault="006842FC" w:rsidP="002932A6"/>
    <w:p w14:paraId="3C0E1CA5" w14:textId="77777777" w:rsidR="006842FC" w:rsidRDefault="006842FC" w:rsidP="002932A6">
      <w:pPr>
        <w:sectPr w:rsidR="006842FC">
          <w:pgSz w:w="11914" w:h="16848"/>
          <w:pgMar w:top="900" w:right="1388" w:bottom="1752" w:left="1326" w:header="720" w:footer="720" w:gutter="0"/>
          <w:cols w:space="720"/>
        </w:sectPr>
      </w:pPr>
    </w:p>
    <w:p w14:paraId="046DB033" w14:textId="77777777" w:rsidR="006842FC" w:rsidRPr="005C6BF4" w:rsidRDefault="006842FC" w:rsidP="002932A6">
      <w:r w:rsidRPr="005C6BF4">
        <w:t>On behalf of</w:t>
      </w:r>
    </w:p>
    <w:p w14:paraId="7F0D4839" w14:textId="77777777" w:rsidR="006842FC" w:rsidRDefault="006842FC" w:rsidP="002932A6">
      <w:r w:rsidRPr="005C6BF4">
        <w:t>The Australian Space Agency</w:t>
      </w:r>
    </w:p>
    <w:p w14:paraId="3B98BFA6" w14:textId="77777777" w:rsidR="00AE6924" w:rsidRPr="005C6BF4" w:rsidRDefault="00AE6924" w:rsidP="002932A6"/>
    <w:p w14:paraId="6DFD1067" w14:textId="77777777" w:rsidR="006842FC" w:rsidRDefault="006842FC" w:rsidP="002932A6"/>
    <w:p w14:paraId="0972AD70" w14:textId="77777777" w:rsidR="00713852" w:rsidRDefault="00713852" w:rsidP="002932A6"/>
    <w:p w14:paraId="09ECB607" w14:textId="21F1B0C7" w:rsidR="00A06E1D" w:rsidRDefault="00A06E1D" w:rsidP="002932A6"/>
    <w:p w14:paraId="44D45C9C" w14:textId="77777777" w:rsidR="00A06E1D" w:rsidRPr="005C6BF4" w:rsidRDefault="00A06E1D" w:rsidP="002932A6"/>
    <w:p w14:paraId="206B3C1A" w14:textId="77777777" w:rsidR="006842FC" w:rsidRPr="00713852" w:rsidRDefault="006842FC" w:rsidP="002932A6">
      <w:pPr>
        <w:rPr>
          <w:b/>
        </w:rPr>
      </w:pPr>
      <w:r w:rsidRPr="00713852">
        <w:rPr>
          <w:b/>
        </w:rPr>
        <w:t>Dr Megan Clark AC</w:t>
      </w:r>
    </w:p>
    <w:p w14:paraId="4CED6E83" w14:textId="77777777" w:rsidR="006842FC" w:rsidRPr="00713852" w:rsidRDefault="006842FC" w:rsidP="002932A6">
      <w:pPr>
        <w:rPr>
          <w:b/>
        </w:rPr>
      </w:pPr>
      <w:r w:rsidRPr="00713852">
        <w:rPr>
          <w:b/>
        </w:rPr>
        <w:t>Head of the Australian Space Agency</w:t>
      </w:r>
    </w:p>
    <w:p w14:paraId="4BB572DA" w14:textId="77777777" w:rsidR="006842FC" w:rsidRPr="005C6BF4" w:rsidRDefault="005C6BF4" w:rsidP="002932A6">
      <w:r>
        <w:br w:type="column"/>
      </w:r>
      <w:r w:rsidR="006842FC" w:rsidRPr="005C6BF4">
        <w:t>On behalf of</w:t>
      </w:r>
    </w:p>
    <w:p w14:paraId="0B03F82E" w14:textId="68227B37" w:rsidR="006842FC" w:rsidRPr="00374775" w:rsidRDefault="00CC31CD" w:rsidP="002932A6">
      <w:r w:rsidRPr="00374775">
        <w:t>Speedcast International Ltd</w:t>
      </w:r>
    </w:p>
    <w:p w14:paraId="3254AE2A" w14:textId="77777777" w:rsidR="00AE6924" w:rsidRPr="00374775" w:rsidRDefault="00AE6924" w:rsidP="002932A6"/>
    <w:p w14:paraId="75AA5699" w14:textId="77777777" w:rsidR="006842FC" w:rsidRDefault="006842FC" w:rsidP="002932A6"/>
    <w:p w14:paraId="5F137B6B" w14:textId="77777777" w:rsidR="00713852" w:rsidRPr="00374775" w:rsidRDefault="00713852" w:rsidP="002932A6"/>
    <w:p w14:paraId="768F3632" w14:textId="640E48DF" w:rsidR="00A06E1D" w:rsidRPr="00374775" w:rsidRDefault="00A06E1D" w:rsidP="002932A6"/>
    <w:p w14:paraId="1D0BAD91" w14:textId="77777777" w:rsidR="00A06E1D" w:rsidRPr="00374775" w:rsidRDefault="00A06E1D" w:rsidP="002932A6"/>
    <w:p w14:paraId="22C92784" w14:textId="2F8540CA" w:rsidR="006842FC" w:rsidRPr="00713852" w:rsidRDefault="000002DE" w:rsidP="002932A6">
      <w:pPr>
        <w:rPr>
          <w:b/>
        </w:rPr>
      </w:pPr>
      <w:r w:rsidRPr="00713852">
        <w:rPr>
          <w:b/>
        </w:rPr>
        <w:t xml:space="preserve">Mr </w:t>
      </w:r>
      <w:r w:rsidR="00CC31CD" w:rsidRPr="00713852">
        <w:rPr>
          <w:b/>
        </w:rPr>
        <w:t>Pierre-Jean Beylier</w:t>
      </w:r>
    </w:p>
    <w:p w14:paraId="19FDB737" w14:textId="4DFB0F74" w:rsidR="00970F53" w:rsidRPr="00713852" w:rsidRDefault="00CC31CD" w:rsidP="002932A6">
      <w:pPr>
        <w:rPr>
          <w:b/>
        </w:rPr>
      </w:pPr>
      <w:r w:rsidRPr="00713852">
        <w:rPr>
          <w:b/>
        </w:rPr>
        <w:t>CEO of Speedcast International Ltd</w:t>
      </w:r>
    </w:p>
    <w:sectPr w:rsidR="00970F53" w:rsidRPr="00713852" w:rsidSect="005C6BF4">
      <w:type w:val="continuous"/>
      <w:pgSz w:w="11914" w:h="16848"/>
      <w:pgMar w:top="900" w:right="1323" w:bottom="1752" w:left="1391" w:header="720" w:footer="720" w:gutter="0"/>
      <w:cols w:num="2"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15F88F" w16cid:durableId="20E43C47"/>
  <w16cid:commentId w16cid:paraId="54EB8C28" w16cid:durableId="20E43C48"/>
  <w16cid:commentId w16cid:paraId="4158E277" w16cid:durableId="209FD1EF"/>
  <w16cid:commentId w16cid:paraId="09F4CB3F" w16cid:durableId="209FD22F"/>
  <w16cid:commentId w16cid:paraId="424DE462" w16cid:durableId="20E43C4B"/>
  <w16cid:commentId w16cid:paraId="47F4597D" w16cid:durableId="209FD1F0"/>
  <w16cid:commentId w16cid:paraId="10FC8F0A" w16cid:durableId="20E43C4D"/>
  <w16cid:commentId w16cid:paraId="0FC43385" w16cid:durableId="20E43C4E"/>
  <w16cid:commentId w16cid:paraId="731514E5" w16cid:durableId="209FD28F"/>
  <w16cid:commentId w16cid:paraId="5E0B047F" w16cid:durableId="209FD1F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C32FF7"/>
    <w:multiLevelType w:val="hybridMultilevel"/>
    <w:tmpl w:val="A3D48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F1270A1"/>
    <w:multiLevelType w:val="hybridMultilevel"/>
    <w:tmpl w:val="56B6E4C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36477285"/>
    <w:multiLevelType w:val="multilevel"/>
    <w:tmpl w:val="580E7854"/>
    <w:lvl w:ilvl="0">
      <w:numFmt w:val="bullet"/>
      <w:lvlText w:val="·"/>
      <w:lvlJc w:val="left"/>
      <w:pPr>
        <w:tabs>
          <w:tab w:val="left" w:pos="288"/>
        </w:tabs>
      </w:pPr>
      <w:rPr>
        <w:rFonts w:ascii="Symbol" w:eastAsia="Symbol" w:hAnsi="Symbo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6EF48A5"/>
    <w:multiLevelType w:val="multilevel"/>
    <w:tmpl w:val="606C7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A919B6"/>
    <w:multiLevelType w:val="multilevel"/>
    <w:tmpl w:val="0E6E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2B0AF0"/>
    <w:multiLevelType w:val="multilevel"/>
    <w:tmpl w:val="899A4738"/>
    <w:lvl w:ilvl="0">
      <w:start w:val="1"/>
      <w:numFmt w:val="bullet"/>
      <w:lvlText w:val=""/>
      <w:lvlJc w:val="left"/>
      <w:pPr>
        <w:tabs>
          <w:tab w:val="left" w:pos="360"/>
        </w:tabs>
      </w:pPr>
      <w:rPr>
        <w:rFonts w:ascii="Symbol" w:hAnsi="Symbol" w:hint="default"/>
        <w:color w:val="000000"/>
        <w:spacing w:val="0"/>
        <w:w w:val="100"/>
        <w:sz w:val="18"/>
        <w:vertAlign w:val="baseline"/>
        <w:lang w:val="en-US"/>
      </w:rPr>
    </w:lvl>
    <w:lvl w:ilvl="1">
      <w:start w:val="1"/>
      <w:numFmt w:val="bullet"/>
      <w:lvlText w:val="o"/>
      <w:lvlJc w:val="left"/>
      <w:rPr>
        <w:rFonts w:ascii="Courier New" w:hAnsi="Courier New" w:cs="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B0448A1"/>
    <w:multiLevelType w:val="hybridMultilevel"/>
    <w:tmpl w:val="1A08E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0"/>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53"/>
    <w:rsid w:val="000002DE"/>
    <w:rsid w:val="00072446"/>
    <w:rsid w:val="000751BF"/>
    <w:rsid w:val="00083132"/>
    <w:rsid w:val="000E0847"/>
    <w:rsid w:val="001000A0"/>
    <w:rsid w:val="00104AC5"/>
    <w:rsid w:val="001322C6"/>
    <w:rsid w:val="001627CD"/>
    <w:rsid w:val="001C1995"/>
    <w:rsid w:val="001C4007"/>
    <w:rsid w:val="001D127B"/>
    <w:rsid w:val="001D39FB"/>
    <w:rsid w:val="001E4B93"/>
    <w:rsid w:val="0020485B"/>
    <w:rsid w:val="00205232"/>
    <w:rsid w:val="002328FF"/>
    <w:rsid w:val="00255222"/>
    <w:rsid w:val="002932A6"/>
    <w:rsid w:val="002954EB"/>
    <w:rsid w:val="002B6757"/>
    <w:rsid w:val="002C06FD"/>
    <w:rsid w:val="002E4094"/>
    <w:rsid w:val="002F4186"/>
    <w:rsid w:val="00337FFC"/>
    <w:rsid w:val="00340CEF"/>
    <w:rsid w:val="00357C09"/>
    <w:rsid w:val="003608D1"/>
    <w:rsid w:val="00374775"/>
    <w:rsid w:val="003A2DC1"/>
    <w:rsid w:val="003A6F2A"/>
    <w:rsid w:val="003D46B8"/>
    <w:rsid w:val="00416C12"/>
    <w:rsid w:val="00425D9E"/>
    <w:rsid w:val="00463F87"/>
    <w:rsid w:val="004B7AC0"/>
    <w:rsid w:val="004C071D"/>
    <w:rsid w:val="004F4416"/>
    <w:rsid w:val="00504FD5"/>
    <w:rsid w:val="00523F0F"/>
    <w:rsid w:val="00546518"/>
    <w:rsid w:val="005938E4"/>
    <w:rsid w:val="005944FA"/>
    <w:rsid w:val="005A1D2D"/>
    <w:rsid w:val="005A4938"/>
    <w:rsid w:val="005B0999"/>
    <w:rsid w:val="005C17A0"/>
    <w:rsid w:val="005C6290"/>
    <w:rsid w:val="005C6BF4"/>
    <w:rsid w:val="00616F24"/>
    <w:rsid w:val="0062667D"/>
    <w:rsid w:val="00635D6B"/>
    <w:rsid w:val="00653C27"/>
    <w:rsid w:val="00661593"/>
    <w:rsid w:val="00662F7A"/>
    <w:rsid w:val="00663257"/>
    <w:rsid w:val="00666E7C"/>
    <w:rsid w:val="006842FC"/>
    <w:rsid w:val="00685BE7"/>
    <w:rsid w:val="00696A95"/>
    <w:rsid w:val="006B2711"/>
    <w:rsid w:val="006C02D8"/>
    <w:rsid w:val="006E1CB0"/>
    <w:rsid w:val="006F2D3E"/>
    <w:rsid w:val="006F555C"/>
    <w:rsid w:val="006F7059"/>
    <w:rsid w:val="00713852"/>
    <w:rsid w:val="007158F1"/>
    <w:rsid w:val="00715AF7"/>
    <w:rsid w:val="0072523A"/>
    <w:rsid w:val="007342E1"/>
    <w:rsid w:val="00745D67"/>
    <w:rsid w:val="007558E9"/>
    <w:rsid w:val="00765BC2"/>
    <w:rsid w:val="00774ACB"/>
    <w:rsid w:val="007823B5"/>
    <w:rsid w:val="007A556E"/>
    <w:rsid w:val="007C55A2"/>
    <w:rsid w:val="0083363C"/>
    <w:rsid w:val="00841183"/>
    <w:rsid w:val="00855CFF"/>
    <w:rsid w:val="00895C86"/>
    <w:rsid w:val="008A4874"/>
    <w:rsid w:val="008C7D45"/>
    <w:rsid w:val="008E314F"/>
    <w:rsid w:val="00903602"/>
    <w:rsid w:val="00923A48"/>
    <w:rsid w:val="00925875"/>
    <w:rsid w:val="00963652"/>
    <w:rsid w:val="00970F53"/>
    <w:rsid w:val="00975F60"/>
    <w:rsid w:val="00980B6C"/>
    <w:rsid w:val="009974CA"/>
    <w:rsid w:val="009A2F35"/>
    <w:rsid w:val="009A542F"/>
    <w:rsid w:val="009A649F"/>
    <w:rsid w:val="009C2601"/>
    <w:rsid w:val="009D3322"/>
    <w:rsid w:val="00A02E60"/>
    <w:rsid w:val="00A06E1D"/>
    <w:rsid w:val="00A078B9"/>
    <w:rsid w:val="00A26149"/>
    <w:rsid w:val="00A27159"/>
    <w:rsid w:val="00A467F1"/>
    <w:rsid w:val="00A92E3A"/>
    <w:rsid w:val="00AA2319"/>
    <w:rsid w:val="00AA7F2A"/>
    <w:rsid w:val="00AD17EA"/>
    <w:rsid w:val="00AE6924"/>
    <w:rsid w:val="00B1443E"/>
    <w:rsid w:val="00B22AF7"/>
    <w:rsid w:val="00B47E54"/>
    <w:rsid w:val="00B670C1"/>
    <w:rsid w:val="00B74300"/>
    <w:rsid w:val="00B74610"/>
    <w:rsid w:val="00B86BFC"/>
    <w:rsid w:val="00BC0204"/>
    <w:rsid w:val="00BF2E8B"/>
    <w:rsid w:val="00C17120"/>
    <w:rsid w:val="00C23A49"/>
    <w:rsid w:val="00C26629"/>
    <w:rsid w:val="00C3581B"/>
    <w:rsid w:val="00C46787"/>
    <w:rsid w:val="00C74949"/>
    <w:rsid w:val="00C94A43"/>
    <w:rsid w:val="00CA455F"/>
    <w:rsid w:val="00CA719F"/>
    <w:rsid w:val="00CA7F40"/>
    <w:rsid w:val="00CC31CD"/>
    <w:rsid w:val="00CE2D65"/>
    <w:rsid w:val="00CF2A1D"/>
    <w:rsid w:val="00D2534A"/>
    <w:rsid w:val="00D416B2"/>
    <w:rsid w:val="00DB28AC"/>
    <w:rsid w:val="00DE209D"/>
    <w:rsid w:val="00DF3992"/>
    <w:rsid w:val="00DF62E0"/>
    <w:rsid w:val="00E03E1D"/>
    <w:rsid w:val="00E16BB1"/>
    <w:rsid w:val="00E55496"/>
    <w:rsid w:val="00E77ABE"/>
    <w:rsid w:val="00E833CF"/>
    <w:rsid w:val="00EA4029"/>
    <w:rsid w:val="00EC2A72"/>
    <w:rsid w:val="00EE21BC"/>
    <w:rsid w:val="00EF2E11"/>
    <w:rsid w:val="00F1603D"/>
    <w:rsid w:val="00F46077"/>
    <w:rsid w:val="00FB135F"/>
    <w:rsid w:val="00FE29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4D955"/>
  <w15:docId w15:val="{380C04B2-A8EF-46AB-B3E7-9589077A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932A6"/>
    <w:pPr>
      <w:spacing w:after="120" w:line="276" w:lineRule="auto"/>
      <w:ind w:right="360"/>
      <w:textAlignment w:val="baseline"/>
    </w:pPr>
    <w:rPr>
      <w:rFonts w:ascii="Verdana" w:eastAsia="Verdana" w:hAnsi="Verdana"/>
      <w:color w:val="000000"/>
      <w:spacing w:val="-1"/>
      <w:sz w:val="18"/>
      <w:lang w:val="en-AU"/>
    </w:rPr>
  </w:style>
  <w:style w:type="paragraph" w:styleId="Heading1">
    <w:name w:val="heading 1"/>
    <w:basedOn w:val="Normal"/>
    <w:next w:val="Normal"/>
    <w:link w:val="Heading1Char"/>
    <w:uiPriority w:val="9"/>
    <w:qFormat/>
    <w:rsid w:val="00EF2E11"/>
    <w:pPr>
      <w:spacing w:before="118" w:line="220" w:lineRule="exac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E11"/>
    <w:rPr>
      <w:rFonts w:ascii="Verdana" w:eastAsia="Verdana" w:hAnsi="Verdana"/>
      <w:b/>
      <w:color w:val="000000"/>
      <w:spacing w:val="-1"/>
      <w:sz w:val="18"/>
    </w:rPr>
  </w:style>
  <w:style w:type="paragraph" w:styleId="ListParagraph">
    <w:name w:val="List Paragraph"/>
    <w:basedOn w:val="Normal"/>
    <w:uiPriority w:val="34"/>
    <w:qFormat/>
    <w:rsid w:val="006F7059"/>
    <w:pPr>
      <w:ind w:left="720"/>
      <w:contextualSpacing/>
    </w:pPr>
  </w:style>
  <w:style w:type="paragraph" w:styleId="BalloonText">
    <w:name w:val="Balloon Text"/>
    <w:basedOn w:val="Normal"/>
    <w:link w:val="BalloonTextChar"/>
    <w:uiPriority w:val="99"/>
    <w:semiHidden/>
    <w:unhideWhenUsed/>
    <w:rsid w:val="005938E4"/>
    <w:rPr>
      <w:rFonts w:ascii="Segoe UI" w:hAnsi="Segoe UI" w:cs="Segoe UI"/>
      <w:szCs w:val="18"/>
    </w:rPr>
  </w:style>
  <w:style w:type="character" w:customStyle="1" w:styleId="BalloonTextChar">
    <w:name w:val="Balloon Text Char"/>
    <w:basedOn w:val="DefaultParagraphFont"/>
    <w:link w:val="BalloonText"/>
    <w:uiPriority w:val="99"/>
    <w:semiHidden/>
    <w:rsid w:val="005938E4"/>
    <w:rPr>
      <w:rFonts w:ascii="Segoe UI" w:hAnsi="Segoe UI" w:cs="Segoe UI"/>
      <w:sz w:val="18"/>
      <w:szCs w:val="18"/>
    </w:rPr>
  </w:style>
  <w:style w:type="character" w:styleId="CommentReference">
    <w:name w:val="annotation reference"/>
    <w:basedOn w:val="DefaultParagraphFont"/>
    <w:uiPriority w:val="99"/>
    <w:semiHidden/>
    <w:unhideWhenUsed/>
    <w:rsid w:val="005944FA"/>
    <w:rPr>
      <w:sz w:val="16"/>
      <w:szCs w:val="16"/>
    </w:rPr>
  </w:style>
  <w:style w:type="paragraph" w:styleId="CommentText">
    <w:name w:val="annotation text"/>
    <w:basedOn w:val="Normal"/>
    <w:link w:val="CommentTextChar"/>
    <w:uiPriority w:val="99"/>
    <w:unhideWhenUsed/>
    <w:rsid w:val="005944FA"/>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5944FA"/>
    <w:rPr>
      <w:rFonts w:asciiTheme="minorHAnsi" w:eastAsiaTheme="minorHAnsi" w:hAnsiTheme="minorHAnsi" w:cstheme="minorBidi"/>
      <w:sz w:val="20"/>
      <w:szCs w:val="20"/>
      <w:lang w:val="en-AU"/>
    </w:rPr>
  </w:style>
  <w:style w:type="paragraph" w:styleId="CommentSubject">
    <w:name w:val="annotation subject"/>
    <w:basedOn w:val="CommentText"/>
    <w:next w:val="CommentText"/>
    <w:link w:val="CommentSubjectChar"/>
    <w:uiPriority w:val="99"/>
    <w:semiHidden/>
    <w:unhideWhenUsed/>
    <w:rsid w:val="00E833CF"/>
    <w:pPr>
      <w:spacing w:after="0"/>
    </w:pPr>
    <w:rPr>
      <w:rFonts w:ascii="Times New Roman" w:eastAsia="PMingLiU" w:hAnsi="Times New Roman" w:cs="Times New Roman"/>
      <w:b/>
      <w:bCs/>
      <w:lang w:val="en-US"/>
    </w:rPr>
  </w:style>
  <w:style w:type="character" w:customStyle="1" w:styleId="CommentSubjectChar">
    <w:name w:val="Comment Subject Char"/>
    <w:basedOn w:val="CommentTextChar"/>
    <w:link w:val="CommentSubject"/>
    <w:uiPriority w:val="99"/>
    <w:semiHidden/>
    <w:rsid w:val="00E833CF"/>
    <w:rPr>
      <w:rFonts w:asciiTheme="minorHAnsi" w:eastAsiaTheme="minorHAnsi" w:hAnsiTheme="minorHAnsi" w:cstheme="minorBidi"/>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ace.gov.au" TargetMode="External"/><Relationship Id="rId17" Type="http://schemas.microsoft.com/office/2016/09/relationships/commentsIds" Target="commentsIds.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jp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aa25a1a23adf4c92a153145de6afe324 xmlns="f7542fce-ffe0-493b-b9b7-89db4158a116">
      <Terms xmlns="http://schemas.microsoft.com/office/infopath/2007/PartnerControls">
        <TermInfo xmlns="http://schemas.microsoft.com/office/infopath/2007/PartnerControls">
          <TermName>UNCLASSIFIED</TermName>
          <TermId>6106d03b-a1a0-4e30-9d91-d5e9fb4314f9</TermId>
        </TermInfo>
      </Terms>
    </aa25a1a23adf4c92a153145de6afe324>
    <n99e4c9942c6404eb103464a00e6097b xmlns="f7542fce-ffe0-493b-b9b7-89db4158a116">
      <Terms xmlns="http://schemas.microsoft.com/office/infopath/2007/PartnerControls"/>
    </n99e4c9942c6404eb103464a00e6097b>
    <adb9bed2e36e4a93af574aeb444da63e xmlns="f7542fce-ffe0-493b-b9b7-89db4158a116">
      <Terms xmlns="http://schemas.microsoft.com/office/infopath/2007/PartnerControls"/>
    </adb9bed2e36e4a93af574aeb444da63e>
    <TaxCatchAll xmlns="f7542fce-ffe0-493b-b9b7-89db4158a116">
      <Value>389</Value>
      <Value>7</Value>
    </TaxCatchAll>
    <pe2555c81638466f9eb614edb9ecde52 xmlns="f7542fce-ffe0-493b-b9b7-89db4158a116">
      <Terms xmlns="http://schemas.microsoft.com/office/infopath/2007/PartnerControls">
        <TermInfo xmlns="http://schemas.microsoft.com/office/infopath/2007/PartnerControls">
          <TermName xmlns="http://schemas.microsoft.com/office/infopath/2007/PartnerControls">Statement</TermName>
          <TermId xmlns="http://schemas.microsoft.com/office/infopath/2007/PartnerControls">ae910bea-4712-4caf-9c51-fbe8648fbf7b</TermId>
        </TermInfo>
      </Terms>
    </pe2555c81638466f9eb614edb9ecde52>
    <g7bcb40ba23249a78edca7d43a67c1c9 xmlns="f7542fce-ffe0-493b-b9b7-89db4158a116">
      <Terms xmlns="http://schemas.microsoft.com/office/infopath/2007/PartnerControls"/>
    </g7bcb40ba23249a78edca7d43a67c1c9>
    <Comments xmlns="http://schemas.microsoft.com/sharepoint/v3">Statement of Strategic Intent and Coorporation with Speedcast</Comment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F68D7ACA63B4BB66C74AD8BD1F30E" ma:contentTypeVersion="13" ma:contentTypeDescription="Create a new document." ma:contentTypeScope="" ma:versionID="0b0ab92374d9f1aa118c82424d7a8240">
  <xsd:schema xmlns:xsd="http://www.w3.org/2001/XMLSchema" xmlns:xs="http://www.w3.org/2001/XMLSchema" xmlns:p="http://schemas.microsoft.com/office/2006/metadata/properties" xmlns:ns1="http://schemas.microsoft.com/sharepoint/v3" xmlns:ns2="f7542fce-ffe0-493b-b9b7-89db4158a116" xmlns:ns3="ac34f7bf-66cf-47fb-b466-1c3368e01067" targetNamespace="http://schemas.microsoft.com/office/2006/metadata/properties" ma:root="true" ma:fieldsID="ca67281315ea5963ceb7a4cae9d1bc8a" ns1:_="" ns2:_="" ns3:_="">
    <xsd:import namespace="http://schemas.microsoft.com/sharepoint/v3"/>
    <xsd:import namespace="f7542fce-ffe0-493b-b9b7-89db4158a116"/>
    <xsd:import namespace="ac34f7bf-66cf-47fb-b466-1c3368e01067"/>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542fce-ffe0-493b-b9b7-89db4158a1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64521992-eb13-4855-b094-1cadbc35145f}" ma:internalName="TaxCatchAll" ma:showField="CatchAllData" ma:web="ac34f7bf-66cf-47fb-b466-1c3368e01067">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d1ef555-4d35-4e3e-804e-f6d44d5c563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34f7bf-66cf-47fb-b466-1c3368e01067"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61696-8D21-4A9B-848D-4822963992CB}">
  <ds:schemaRefs>
    <ds:schemaRef ds:uri="http://schemas.microsoft.com/sharepoint/events"/>
  </ds:schemaRefs>
</ds:datastoreItem>
</file>

<file path=customXml/itemProps2.xml><?xml version="1.0" encoding="utf-8"?>
<ds:datastoreItem xmlns:ds="http://schemas.openxmlformats.org/officeDocument/2006/customXml" ds:itemID="{16A75891-92AB-497C-9ADB-3F009B5B2056}">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c34f7bf-66cf-47fb-b466-1c3368e01067"/>
    <ds:schemaRef ds:uri="http://schemas.microsoft.com/sharepoint/v3"/>
    <ds:schemaRef ds:uri="http://purl.org/dc/terms/"/>
    <ds:schemaRef ds:uri="f7542fce-ffe0-493b-b9b7-89db4158a116"/>
    <ds:schemaRef ds:uri="http://www.w3.org/XML/1998/namespace"/>
    <ds:schemaRef ds:uri="http://purl.org/dc/dcmitype/"/>
  </ds:schemaRefs>
</ds:datastoreItem>
</file>

<file path=customXml/itemProps3.xml><?xml version="1.0" encoding="utf-8"?>
<ds:datastoreItem xmlns:ds="http://schemas.openxmlformats.org/officeDocument/2006/customXml" ds:itemID="{C068C428-FFEB-4520-8116-4ACAAE66F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542fce-ffe0-493b-b9b7-89db4158a116"/>
    <ds:schemaRef ds:uri="ac34f7bf-66cf-47fb-b466-1c3368e01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FEFA32-6C1F-432A-B741-6EF42624D82E}">
  <ds:schemaRefs>
    <ds:schemaRef ds:uri="http://schemas.microsoft.com/sharepoint/v3/contenttype/forms"/>
  </ds:schemaRefs>
</ds:datastoreItem>
</file>

<file path=customXml/itemProps5.xml><?xml version="1.0" encoding="utf-8"?>
<ds:datastoreItem xmlns:ds="http://schemas.openxmlformats.org/officeDocument/2006/customXml" ds:itemID="{54660C49-F286-45AD-A4F8-93113C53B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8334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Tobal, Alex</dc:creator>
  <cp:lastModifiedBy>Clash, Adam</cp:lastModifiedBy>
  <cp:revision>6</cp:revision>
  <dcterms:created xsi:type="dcterms:W3CDTF">2019-08-05T06:56:00Z</dcterms:created>
  <dcterms:modified xsi:type="dcterms:W3CDTF">2019-08-06T05:24:00Z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0x010100340F68D7ACA63B4BB66C74AD8BD1F30E</vt:lpwstr>
  </property>
  <property fmtid="{D5CDD505-2E9C-101B-9397-08002B2CF9AE}" pid="3" name="DocHub_Year">
    <vt:lpwstr/>
  </property>
  <property fmtid="{D5CDD505-2E9C-101B-9397-08002B2CF9AE}" pid="4" name="DocHub_DocumentType">
    <vt:lpwstr>389;#Statement|ae910bea-4712-4caf-9c51-fbe8648fbf7b</vt:lpwstr>
  </property>
  <property fmtid="{D5CDD505-2E9C-101B-9397-08002B2CF9AE}" pid="5" name="DocHub_SecurityClassification">
    <vt:lpwstr>7;#UNCLASSIFIED|6106d03b-a1a0-4e30-9d91-d5e9fb4314f9</vt:lpwstr>
  </property>
  <property fmtid="{D5CDD505-2E9C-101B-9397-08002B2CF9AE}" pid="6" name="DocHub_Keywords">
    <vt:lpwstr/>
  </property>
  <property fmtid="{D5CDD505-2E9C-101B-9397-08002B2CF9AE}" pid="7" name="DocHub_WorkActivity">
    <vt:lpwstr/>
  </property>
</Properties>
</file>