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F53" w:rsidRPr="00417822" w:rsidRDefault="00083132">
      <w:pPr>
        <w:spacing w:before="5" w:after="1450"/>
        <w:textAlignment w:val="baseline"/>
        <w:rPr>
          <w:lang w:val="en-AU"/>
        </w:rPr>
      </w:pPr>
      <w:r w:rsidRPr="00417822">
        <w:rPr>
          <w:noProof/>
          <w:lang w:val="en-AU" w:eastAsia="en-AU"/>
        </w:rPr>
        <w:drawing>
          <wp:inline distT="0" distB="0" distL="0" distR="0" wp14:anchorId="356A7EAA" wp14:editId="518A16C0">
            <wp:extent cx="7559040" cy="2023745"/>
            <wp:effectExtent l="0" t="0" r="3810" b="0"/>
            <wp:docPr id="1" name="Picture" descr="Australian Space Agency logo" title="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7559040" cy="2023745"/>
                    </a:xfrm>
                    <a:prstGeom prst="rect">
                      <a:avLst/>
                    </a:prstGeom>
                  </pic:spPr>
                </pic:pic>
              </a:graphicData>
            </a:graphic>
          </wp:inline>
        </w:drawing>
      </w:r>
    </w:p>
    <w:p w:rsidR="00970F53" w:rsidRPr="00417822" w:rsidRDefault="003D46B8" w:rsidP="003D46B8">
      <w:pPr>
        <w:spacing w:before="360" w:line="568" w:lineRule="exact"/>
        <w:jc w:val="center"/>
        <w:textAlignment w:val="baseline"/>
        <w:rPr>
          <w:rFonts w:ascii="Arial" w:eastAsia="Calibri" w:hAnsi="Arial" w:cs="Arial"/>
          <w:b/>
          <w:color w:val="004876"/>
          <w:spacing w:val="3"/>
          <w:sz w:val="40"/>
          <w:szCs w:val="40"/>
          <w:lang w:val="en-AU"/>
        </w:rPr>
      </w:pPr>
      <w:r w:rsidRPr="00417822">
        <w:rPr>
          <w:rFonts w:ascii="Arial" w:eastAsia="Calibri" w:hAnsi="Arial" w:cs="Arial"/>
          <w:b/>
          <w:color w:val="004876"/>
          <w:spacing w:val="3"/>
          <w:sz w:val="44"/>
          <w:szCs w:val="40"/>
          <w:lang w:val="en-AU"/>
        </w:rPr>
        <w:br/>
      </w:r>
      <w:r w:rsidR="00083132" w:rsidRPr="00417822">
        <w:rPr>
          <w:rFonts w:ascii="Arial" w:eastAsia="Calibri" w:hAnsi="Arial" w:cs="Arial"/>
          <w:b/>
          <w:color w:val="004876"/>
          <w:spacing w:val="3"/>
          <w:sz w:val="40"/>
          <w:szCs w:val="40"/>
          <w:lang w:val="en-AU"/>
        </w:rPr>
        <w:t>Joint Statement of Strategic Intent and</w:t>
      </w:r>
    </w:p>
    <w:p w:rsidR="00970F53" w:rsidRPr="00417822" w:rsidRDefault="00083132" w:rsidP="003D46B8">
      <w:pPr>
        <w:spacing w:before="360" w:line="568" w:lineRule="exact"/>
        <w:jc w:val="center"/>
        <w:textAlignment w:val="baseline"/>
        <w:rPr>
          <w:rFonts w:ascii="Arial" w:eastAsia="Calibri" w:hAnsi="Arial" w:cs="Arial"/>
          <w:b/>
          <w:color w:val="004876"/>
          <w:sz w:val="40"/>
          <w:szCs w:val="40"/>
          <w:lang w:val="en-AU"/>
        </w:rPr>
      </w:pPr>
      <w:r w:rsidRPr="00417822">
        <w:rPr>
          <w:rFonts w:ascii="Arial" w:eastAsia="Calibri" w:hAnsi="Arial" w:cs="Arial"/>
          <w:b/>
          <w:color w:val="004876"/>
          <w:sz w:val="40"/>
          <w:szCs w:val="40"/>
          <w:lang w:val="en-AU"/>
        </w:rPr>
        <w:t>Cooperation</w:t>
      </w:r>
    </w:p>
    <w:p w:rsidR="00970F53" w:rsidRPr="00417822" w:rsidRDefault="003D46B8" w:rsidP="003D46B8">
      <w:pPr>
        <w:spacing w:before="360" w:line="567" w:lineRule="exact"/>
        <w:jc w:val="center"/>
        <w:textAlignment w:val="baseline"/>
        <w:rPr>
          <w:rFonts w:ascii="Arial" w:eastAsia="Calibri" w:hAnsi="Arial" w:cs="Arial"/>
          <w:color w:val="004876"/>
          <w:spacing w:val="-3"/>
          <w:sz w:val="32"/>
          <w:szCs w:val="40"/>
          <w:lang w:val="en-AU"/>
        </w:rPr>
      </w:pPr>
      <w:r w:rsidRPr="00417822">
        <w:rPr>
          <w:rFonts w:ascii="Arial" w:eastAsia="Calibri" w:hAnsi="Arial" w:cs="Arial"/>
          <w:color w:val="004876"/>
          <w:spacing w:val="-3"/>
          <w:sz w:val="32"/>
          <w:szCs w:val="40"/>
          <w:lang w:val="en-AU"/>
        </w:rPr>
        <w:t>b</w:t>
      </w:r>
      <w:r w:rsidR="00083132" w:rsidRPr="00417822">
        <w:rPr>
          <w:rFonts w:ascii="Arial" w:eastAsia="Calibri" w:hAnsi="Arial" w:cs="Arial"/>
          <w:color w:val="004876"/>
          <w:spacing w:val="-3"/>
          <w:sz w:val="32"/>
          <w:szCs w:val="40"/>
          <w:lang w:val="en-AU"/>
        </w:rPr>
        <w:t>etween</w:t>
      </w:r>
    </w:p>
    <w:p w:rsidR="00970F53" w:rsidRPr="00417822" w:rsidRDefault="00083132" w:rsidP="003D46B8">
      <w:pPr>
        <w:spacing w:before="360" w:line="567" w:lineRule="exact"/>
        <w:jc w:val="center"/>
        <w:textAlignment w:val="baseline"/>
        <w:rPr>
          <w:rFonts w:ascii="Arial" w:eastAsia="Calibri" w:hAnsi="Arial" w:cs="Arial"/>
          <w:b/>
          <w:color w:val="004876"/>
          <w:spacing w:val="3"/>
          <w:sz w:val="40"/>
          <w:szCs w:val="40"/>
          <w:lang w:val="en-AU"/>
        </w:rPr>
      </w:pPr>
      <w:r w:rsidRPr="00417822">
        <w:rPr>
          <w:rFonts w:ascii="Arial" w:eastAsia="Calibri" w:hAnsi="Arial" w:cs="Arial"/>
          <w:b/>
          <w:color w:val="004876"/>
          <w:spacing w:val="3"/>
          <w:sz w:val="40"/>
          <w:szCs w:val="40"/>
          <w:lang w:val="en-AU"/>
        </w:rPr>
        <w:t>Australian Space Agency</w:t>
      </w:r>
    </w:p>
    <w:p w:rsidR="00970F53" w:rsidRPr="00417822" w:rsidRDefault="00083132" w:rsidP="003D46B8">
      <w:pPr>
        <w:spacing w:before="360" w:line="567" w:lineRule="exact"/>
        <w:jc w:val="center"/>
        <w:textAlignment w:val="baseline"/>
        <w:rPr>
          <w:rFonts w:ascii="Arial" w:eastAsia="Calibri" w:hAnsi="Arial" w:cs="Arial"/>
          <w:color w:val="004876"/>
          <w:spacing w:val="-10"/>
          <w:sz w:val="32"/>
          <w:szCs w:val="40"/>
          <w:lang w:val="en-AU"/>
        </w:rPr>
      </w:pPr>
      <w:r w:rsidRPr="00417822">
        <w:rPr>
          <w:rFonts w:ascii="Arial" w:eastAsia="Calibri" w:hAnsi="Arial" w:cs="Arial"/>
          <w:color w:val="004876"/>
          <w:spacing w:val="-10"/>
          <w:sz w:val="32"/>
          <w:szCs w:val="40"/>
          <w:lang w:val="en-AU"/>
        </w:rPr>
        <w:t>and</w:t>
      </w:r>
    </w:p>
    <w:p w:rsidR="003D46B8" w:rsidRPr="00417822" w:rsidRDefault="007B5BB2" w:rsidP="00FE1A1E">
      <w:pPr>
        <w:spacing w:before="360" w:after="4000" w:line="567" w:lineRule="exact"/>
        <w:jc w:val="center"/>
        <w:textAlignment w:val="baseline"/>
        <w:rPr>
          <w:rFonts w:ascii="Arial" w:eastAsia="Calibri" w:hAnsi="Arial" w:cs="Arial"/>
          <w:b/>
          <w:color w:val="FF0000"/>
          <w:sz w:val="44"/>
          <w:szCs w:val="40"/>
          <w:lang w:val="en-AU"/>
        </w:rPr>
        <w:sectPr w:rsidR="003D46B8" w:rsidRPr="00417822">
          <w:pgSz w:w="11904" w:h="16843"/>
          <w:pgMar w:top="0" w:right="0" w:bottom="287" w:left="0" w:header="720" w:footer="720" w:gutter="0"/>
          <w:cols w:space="720"/>
        </w:sectPr>
      </w:pPr>
      <w:r w:rsidRPr="007B5BB2">
        <w:rPr>
          <w:rFonts w:ascii="Arial" w:eastAsia="Calibri" w:hAnsi="Arial" w:cs="Arial"/>
          <w:b/>
          <w:color w:val="004876"/>
          <w:spacing w:val="3"/>
          <w:sz w:val="40"/>
          <w:szCs w:val="40"/>
          <w:lang w:val="en-AU"/>
        </w:rPr>
        <w:t>The Boeing Company</w:t>
      </w:r>
      <w:r w:rsidR="003D46B8" w:rsidRPr="00417822">
        <w:rPr>
          <w:rFonts w:ascii="Arial" w:eastAsia="Calibri" w:hAnsi="Arial" w:cs="Arial"/>
          <w:b/>
          <w:color w:val="FF0000"/>
          <w:sz w:val="44"/>
          <w:szCs w:val="40"/>
          <w:lang w:val="en-AU"/>
        </w:rPr>
        <w:br/>
      </w:r>
    </w:p>
    <w:p w:rsidR="00970F53" w:rsidRPr="00417822" w:rsidRDefault="00083132">
      <w:pPr>
        <w:spacing w:after="107" w:line="96" w:lineRule="exact"/>
        <w:ind w:left="1018" w:right="984"/>
        <w:textAlignment w:val="baseline"/>
        <w:rPr>
          <w:lang w:val="en-AU"/>
        </w:rPr>
      </w:pPr>
      <w:r w:rsidRPr="00417822">
        <w:rPr>
          <w:noProof/>
          <w:lang w:val="en-AU" w:eastAsia="en-AU"/>
        </w:rPr>
        <w:drawing>
          <wp:inline distT="0" distB="0" distL="0" distR="0" wp14:anchorId="3997992B" wp14:editId="07DBE329">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6287770" cy="60960"/>
                    </a:xfrm>
                    <a:prstGeom prst="rect">
                      <a:avLst/>
                    </a:prstGeom>
                  </pic:spPr>
                </pic:pic>
              </a:graphicData>
            </a:graphic>
          </wp:inline>
        </w:drawing>
      </w:r>
    </w:p>
    <w:p w:rsidR="00970F53" w:rsidRPr="00417822" w:rsidRDefault="00083132">
      <w:pPr>
        <w:tabs>
          <w:tab w:val="left" w:pos="9936"/>
        </w:tabs>
        <w:spacing w:before="20" w:line="185" w:lineRule="exact"/>
        <w:ind w:left="1008"/>
        <w:textAlignment w:val="baseline"/>
        <w:rPr>
          <w:rFonts w:ascii="Calibri" w:eastAsia="Calibri" w:hAnsi="Calibri"/>
          <w:b/>
          <w:color w:val="004876"/>
          <w:sz w:val="18"/>
          <w:lang w:val="en-AU"/>
        </w:rPr>
      </w:pPr>
      <w:r w:rsidRPr="00417822">
        <w:rPr>
          <w:rFonts w:ascii="Calibri" w:eastAsia="Calibri" w:hAnsi="Calibri"/>
          <w:b/>
          <w:color w:val="004876"/>
          <w:sz w:val="18"/>
          <w:lang w:val="en-AU"/>
        </w:rPr>
        <w:t>Australian Space Agency</w:t>
      </w:r>
      <w:r w:rsidRPr="00417822">
        <w:rPr>
          <w:rFonts w:ascii="Calibri" w:eastAsia="Calibri" w:hAnsi="Calibri"/>
          <w:b/>
          <w:color w:val="004876"/>
          <w:sz w:val="18"/>
          <w:lang w:val="en-AU"/>
        </w:rPr>
        <w:tab/>
      </w:r>
      <w:hyperlink r:id="rId12">
        <w:r w:rsidRPr="00417822">
          <w:rPr>
            <w:rFonts w:ascii="Calibri" w:eastAsia="Calibri" w:hAnsi="Calibri"/>
            <w:b/>
            <w:color w:val="0000FF"/>
            <w:sz w:val="18"/>
            <w:u w:val="single"/>
            <w:lang w:val="en-AU"/>
          </w:rPr>
          <w:t>space.gov.au</w:t>
        </w:r>
      </w:hyperlink>
      <w:r w:rsidRPr="00417822">
        <w:rPr>
          <w:rFonts w:ascii="Calibri" w:eastAsia="Calibri" w:hAnsi="Calibri"/>
          <w:b/>
          <w:color w:val="004876"/>
          <w:sz w:val="18"/>
          <w:lang w:val="en-AU"/>
        </w:rPr>
        <w:t xml:space="preserve"> </w:t>
      </w:r>
    </w:p>
    <w:p w:rsidR="00970F53" w:rsidRPr="00417822" w:rsidRDefault="00970F53">
      <w:pPr>
        <w:rPr>
          <w:lang w:val="en-AU"/>
        </w:rPr>
        <w:sectPr w:rsidR="00970F53" w:rsidRPr="00417822">
          <w:type w:val="continuous"/>
          <w:pgSz w:w="11904" w:h="16843"/>
          <w:pgMar w:top="0" w:right="0" w:bottom="287" w:left="0" w:header="720" w:footer="720" w:gutter="0"/>
          <w:cols w:space="720"/>
        </w:sectPr>
      </w:pPr>
    </w:p>
    <w:p w:rsidR="004C09E4" w:rsidRDefault="001D51C1">
      <w:pPr>
        <w:spacing w:after="664" w:line="20" w:lineRule="exact"/>
        <w:rPr>
          <w:lang w:val="en-AU"/>
        </w:rPr>
      </w:pPr>
      <w:r>
        <w:rPr>
          <w:noProof/>
          <w:lang w:val="en-AU" w:eastAsia="en-AU"/>
        </w:rPr>
        <w:lastRenderedPageBreak/>
        <w:drawing>
          <wp:anchor distT="0" distB="0" distL="114300" distR="114300" simplePos="0" relativeHeight="251661824" behindDoc="0" locked="0" layoutInCell="1" allowOverlap="1" wp14:anchorId="2C48FD3B" wp14:editId="7C6384BF">
            <wp:simplePos x="0" y="0"/>
            <wp:positionH relativeFrom="column">
              <wp:posOffset>4086291</wp:posOffset>
            </wp:positionH>
            <wp:positionV relativeFrom="paragraph">
              <wp:posOffset>206408</wp:posOffset>
            </wp:positionV>
            <wp:extent cx="1511322" cy="252663"/>
            <wp:effectExtent l="0" t="0" r="0" b="0"/>
            <wp:wrapNone/>
            <wp:docPr id="14" name="Picture 14" descr="Bo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oein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3473" cy="26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9E4">
        <w:rPr>
          <w:noProof/>
          <w:lang w:val="en-AU" w:eastAsia="en-AU"/>
        </w:rPr>
        <w:drawing>
          <wp:anchor distT="0" distB="0" distL="114300" distR="114300" simplePos="0" relativeHeight="251658752" behindDoc="0" locked="0" layoutInCell="1" allowOverlap="1" wp14:anchorId="54A03501" wp14:editId="0A9784CB">
            <wp:simplePos x="0" y="0"/>
            <wp:positionH relativeFrom="margin">
              <wp:align>left</wp:align>
            </wp:positionH>
            <wp:positionV relativeFrom="paragraph">
              <wp:posOffset>43180</wp:posOffset>
            </wp:positionV>
            <wp:extent cx="2933700" cy="581989"/>
            <wp:effectExtent l="0" t="0" r="0" b="8890"/>
            <wp:wrapNone/>
            <wp:docPr id="4" name="Picture 4" descr="Australian Government and 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_Space_Agency_Hea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3700" cy="581989"/>
                    </a:xfrm>
                    <a:prstGeom prst="rect">
                      <a:avLst/>
                    </a:prstGeom>
                  </pic:spPr>
                </pic:pic>
              </a:graphicData>
            </a:graphic>
            <wp14:sizeRelH relativeFrom="page">
              <wp14:pctWidth>0</wp14:pctWidth>
            </wp14:sizeRelH>
            <wp14:sizeRelV relativeFrom="page">
              <wp14:pctHeight>0</wp14:pctHeight>
            </wp14:sizeRelV>
          </wp:anchor>
        </w:drawing>
      </w:r>
    </w:p>
    <w:p w:rsidR="00970F53" w:rsidRDefault="00970F53">
      <w:pPr>
        <w:spacing w:after="664" w:line="20" w:lineRule="exact"/>
        <w:rPr>
          <w:lang w:val="en-AU"/>
        </w:rPr>
      </w:pPr>
    </w:p>
    <w:p w:rsidR="004C09E4" w:rsidRPr="00417822" w:rsidRDefault="004C09E4">
      <w:pPr>
        <w:spacing w:after="664" w:line="20" w:lineRule="exact"/>
        <w:rPr>
          <w:lang w:val="en-AU"/>
        </w:rPr>
      </w:pPr>
    </w:p>
    <w:p w:rsidR="00970F53" w:rsidRPr="00417822" w:rsidRDefault="000716C6" w:rsidP="00EF2E11">
      <w:pPr>
        <w:pStyle w:val="Heading1"/>
        <w:spacing w:line="320" w:lineRule="exact"/>
        <w:rPr>
          <w:lang w:val="en-AU"/>
        </w:rPr>
      </w:pPr>
      <w:r w:rsidRPr="00B25609">
        <w:rPr>
          <w:color w:val="000000" w:themeColor="text1"/>
          <w:lang w:val="en-AU"/>
        </w:rPr>
        <w:t>THE BOEING COMPANY</w:t>
      </w:r>
      <w:r w:rsidR="00EF2E11" w:rsidRPr="00B25609">
        <w:rPr>
          <w:color w:val="000000" w:themeColor="text1"/>
          <w:lang w:val="en-AU"/>
        </w:rPr>
        <w:t xml:space="preserve"> </w:t>
      </w:r>
      <w:r w:rsidR="00EF2E11" w:rsidRPr="00B25609">
        <w:rPr>
          <w:color w:val="000000" w:themeColor="text1"/>
          <w:lang w:val="en-AU"/>
        </w:rPr>
        <w:br/>
      </w:r>
      <w:r w:rsidR="00083132" w:rsidRPr="00417822">
        <w:rPr>
          <w:lang w:val="en-AU"/>
        </w:rPr>
        <w:t>STATEMENT OF STRATEGIC INTENT AND COOPERATION WITH</w:t>
      </w:r>
      <w:r w:rsidR="00EF2E11" w:rsidRPr="00417822">
        <w:rPr>
          <w:lang w:val="en-AU"/>
        </w:rPr>
        <w:t xml:space="preserve"> </w:t>
      </w:r>
      <w:r w:rsidR="00EF2E11" w:rsidRPr="00417822">
        <w:rPr>
          <w:lang w:val="en-AU"/>
        </w:rPr>
        <w:br/>
      </w:r>
      <w:r w:rsidR="00083132" w:rsidRPr="00417822">
        <w:rPr>
          <w:lang w:val="en-AU"/>
        </w:rPr>
        <w:t>THE AUSTRALIAN SPACE AGENCY</w:t>
      </w:r>
    </w:p>
    <w:p w:rsidR="00696A95" w:rsidRPr="00417822" w:rsidRDefault="00696A95" w:rsidP="006F7059">
      <w:pPr>
        <w:spacing w:before="120" w:after="240"/>
        <w:ind w:right="648"/>
        <w:textAlignment w:val="baseline"/>
        <w:rPr>
          <w:rFonts w:ascii="Verdana" w:eastAsia="Verdana" w:hAnsi="Verdana"/>
          <w:color w:val="000000"/>
          <w:sz w:val="18"/>
          <w:lang w:val="en-AU"/>
        </w:rPr>
      </w:pPr>
    </w:p>
    <w:p w:rsidR="00970F53" w:rsidRPr="00417822" w:rsidRDefault="00083132" w:rsidP="00417822">
      <w:pPr>
        <w:spacing w:after="120" w:line="276" w:lineRule="auto"/>
        <w:ind w:right="360"/>
        <w:textAlignment w:val="baseline"/>
        <w:rPr>
          <w:rFonts w:ascii="Verdana" w:eastAsia="Verdana" w:hAnsi="Verdana"/>
          <w:color w:val="000000"/>
          <w:sz w:val="18"/>
          <w:lang w:val="en-AU"/>
        </w:rPr>
      </w:pPr>
      <w:r w:rsidRPr="00417822">
        <w:rPr>
          <w:rFonts w:ascii="Verdana" w:eastAsia="Verdana" w:hAnsi="Verdana"/>
          <w:color w:val="000000"/>
          <w:sz w:val="18"/>
          <w:lang w:val="en-AU"/>
        </w:rPr>
        <w:t xml:space="preserve">The Australian Space Agency, an Australian government agency </w:t>
      </w:r>
      <w:r w:rsidR="001627CD" w:rsidRPr="00417822">
        <w:rPr>
          <w:rFonts w:ascii="Verdana" w:eastAsia="Verdana" w:hAnsi="Verdana"/>
          <w:color w:val="000000"/>
          <w:sz w:val="18"/>
          <w:lang w:val="en-AU"/>
        </w:rPr>
        <w:t>part of</w:t>
      </w:r>
      <w:r w:rsidRPr="00417822">
        <w:rPr>
          <w:rFonts w:ascii="Verdana" w:eastAsia="Verdana" w:hAnsi="Verdana"/>
          <w:color w:val="000000"/>
          <w:sz w:val="18"/>
          <w:lang w:val="en-AU"/>
        </w:rPr>
        <w:t xml:space="preserve"> the Department of Industry, Innovation and Science, hereinafter referred to as "the Agency"</w:t>
      </w:r>
      <w:r w:rsidR="00AA7F2A" w:rsidRPr="00417822">
        <w:rPr>
          <w:rFonts w:ascii="Verdana" w:eastAsia="Verdana" w:hAnsi="Verdana"/>
          <w:color w:val="000000"/>
          <w:sz w:val="18"/>
          <w:lang w:val="en-AU"/>
        </w:rPr>
        <w:t>,</w:t>
      </w:r>
      <w:r w:rsidRPr="00417822">
        <w:rPr>
          <w:rFonts w:ascii="Verdana" w:eastAsia="Verdana" w:hAnsi="Verdana"/>
          <w:color w:val="000000"/>
          <w:sz w:val="18"/>
          <w:lang w:val="en-AU"/>
        </w:rPr>
        <w:t xml:space="preserve"> and represented by Dr Megan Clark AC, Head</w:t>
      </w:r>
      <w:r w:rsidR="00AA7F2A" w:rsidRPr="00417822">
        <w:rPr>
          <w:rFonts w:ascii="Verdana" w:eastAsia="Verdana" w:hAnsi="Verdana"/>
          <w:color w:val="000000"/>
          <w:sz w:val="18"/>
          <w:lang w:val="en-AU"/>
        </w:rPr>
        <w:t>,</w:t>
      </w:r>
      <w:r w:rsidRPr="00417822">
        <w:rPr>
          <w:rFonts w:ascii="Verdana" w:eastAsia="Verdana" w:hAnsi="Verdana"/>
          <w:color w:val="000000"/>
          <w:sz w:val="18"/>
          <w:lang w:val="en-AU"/>
        </w:rPr>
        <w:t xml:space="preserve"> Australian Space Agency</w:t>
      </w:r>
      <w:r w:rsidR="00AA7F2A" w:rsidRPr="00417822">
        <w:rPr>
          <w:rFonts w:ascii="Verdana" w:eastAsia="Verdana" w:hAnsi="Verdana"/>
          <w:color w:val="000000"/>
          <w:sz w:val="18"/>
          <w:lang w:val="en-AU"/>
        </w:rPr>
        <w:t>,</w:t>
      </w:r>
    </w:p>
    <w:p w:rsidR="002658E7" w:rsidRDefault="002658E7" w:rsidP="002658E7">
      <w:pPr>
        <w:spacing w:after="120" w:line="276" w:lineRule="auto"/>
        <w:ind w:right="360"/>
        <w:jc w:val="center"/>
        <w:textAlignment w:val="baseline"/>
        <w:rPr>
          <w:rFonts w:ascii="Verdana" w:eastAsia="Verdana" w:hAnsi="Verdana"/>
          <w:sz w:val="18"/>
          <w:lang w:val="en-AU"/>
        </w:rPr>
      </w:pPr>
      <w:r>
        <w:rPr>
          <w:rFonts w:ascii="Verdana" w:eastAsia="Verdana" w:hAnsi="Verdana"/>
          <w:sz w:val="18"/>
          <w:lang w:val="en-AU"/>
        </w:rPr>
        <w:t>and</w:t>
      </w:r>
    </w:p>
    <w:p w:rsidR="00970F53" w:rsidRDefault="002658E7" w:rsidP="002658E7">
      <w:pPr>
        <w:spacing w:after="120" w:line="276" w:lineRule="auto"/>
        <w:ind w:right="360"/>
        <w:textAlignment w:val="baseline"/>
        <w:rPr>
          <w:rFonts w:ascii="Verdana" w:eastAsia="Verdana" w:hAnsi="Verdana"/>
          <w:sz w:val="18"/>
          <w:lang w:val="en-AU"/>
        </w:rPr>
      </w:pPr>
      <w:r>
        <w:rPr>
          <w:rFonts w:ascii="Verdana" w:eastAsia="Verdana" w:hAnsi="Verdana"/>
          <w:sz w:val="18"/>
          <w:lang w:val="en-AU"/>
        </w:rPr>
        <w:t>The</w:t>
      </w:r>
      <w:r w:rsidRPr="00417822">
        <w:rPr>
          <w:rFonts w:ascii="Verdana" w:eastAsia="Verdana" w:hAnsi="Verdana"/>
          <w:sz w:val="18"/>
          <w:lang w:val="en-AU"/>
        </w:rPr>
        <w:t xml:space="preserve"> Boeing</w:t>
      </w:r>
      <w:r w:rsidR="00417822" w:rsidRPr="00417822">
        <w:rPr>
          <w:rFonts w:ascii="Verdana" w:eastAsia="Verdana" w:hAnsi="Verdana"/>
          <w:sz w:val="18"/>
          <w:lang w:val="en-AU"/>
        </w:rPr>
        <w:t xml:space="preserve"> Company, hereinafter referred to as "Boeing" and represented by Maureen Dougherty, President Boeing Australia, New Zealand and South Pacific.</w:t>
      </w:r>
    </w:p>
    <w:p w:rsidR="004C09E4" w:rsidRPr="00417822" w:rsidRDefault="004C09E4" w:rsidP="00696A95">
      <w:pPr>
        <w:spacing w:after="120" w:line="276" w:lineRule="auto"/>
        <w:ind w:right="1152"/>
        <w:textAlignment w:val="baseline"/>
        <w:rPr>
          <w:rFonts w:ascii="Verdana" w:eastAsia="Verdana" w:hAnsi="Verdana"/>
          <w:sz w:val="18"/>
          <w:lang w:val="en-AU"/>
        </w:rPr>
      </w:pPr>
    </w:p>
    <w:p w:rsidR="00970F53" w:rsidRPr="00417822" w:rsidRDefault="00083132" w:rsidP="00647528">
      <w:pPr>
        <w:spacing w:after="200" w:line="276" w:lineRule="auto"/>
        <w:ind w:right="360"/>
        <w:textAlignment w:val="baseline"/>
        <w:rPr>
          <w:rFonts w:ascii="Verdana" w:eastAsia="Verdana" w:hAnsi="Verdana"/>
          <w:i/>
          <w:color w:val="000000"/>
          <w:sz w:val="18"/>
          <w:lang w:val="en-AU"/>
        </w:rPr>
      </w:pPr>
      <w:r w:rsidRPr="00417822">
        <w:rPr>
          <w:rFonts w:ascii="Verdana" w:eastAsia="Verdana" w:hAnsi="Verdana"/>
          <w:i/>
          <w:color w:val="000000"/>
          <w:sz w:val="18"/>
          <w:lang w:val="en-AU"/>
        </w:rPr>
        <w:t xml:space="preserve">Recalling </w:t>
      </w:r>
      <w:r w:rsidRPr="00417822">
        <w:rPr>
          <w:rFonts w:ascii="Verdana" w:eastAsia="Verdana" w:hAnsi="Verdana"/>
          <w:color w:val="000000"/>
          <w:sz w:val="18"/>
          <w:lang w:val="en-AU"/>
        </w:rPr>
        <w:t xml:space="preserve">that the Agency's purpose is to transform and grow </w:t>
      </w:r>
      <w:r w:rsidR="007823B5" w:rsidRPr="00417822">
        <w:rPr>
          <w:rFonts w:ascii="Verdana" w:eastAsia="Verdana" w:hAnsi="Verdana"/>
          <w:color w:val="000000"/>
          <w:sz w:val="18"/>
          <w:lang w:val="en-AU"/>
        </w:rPr>
        <w:t>a globally respected Australian space industry that lifts the broader economy, inspires and improves the lives of Australians – underpinned by strong international and national engagement</w:t>
      </w:r>
      <w:r w:rsidRPr="00417822">
        <w:rPr>
          <w:rFonts w:ascii="Verdana" w:eastAsia="Verdana" w:hAnsi="Verdana"/>
          <w:color w:val="000000"/>
          <w:sz w:val="18"/>
          <w:lang w:val="en-AU"/>
        </w:rPr>
        <w:t>;</w:t>
      </w:r>
    </w:p>
    <w:p w:rsidR="00AC0C2D" w:rsidRPr="00417822" w:rsidRDefault="00AC0C2D" w:rsidP="00647528">
      <w:pPr>
        <w:spacing w:after="200" w:line="276" w:lineRule="auto"/>
        <w:ind w:right="360"/>
        <w:textAlignment w:val="baseline"/>
        <w:rPr>
          <w:rFonts w:ascii="Verdana" w:eastAsia="Verdana" w:hAnsi="Verdana"/>
          <w:color w:val="000000"/>
          <w:sz w:val="18"/>
          <w:lang w:val="en-AU"/>
        </w:rPr>
      </w:pPr>
      <w:r w:rsidRPr="00417822">
        <w:rPr>
          <w:rFonts w:ascii="Verdana" w:eastAsia="Verdana" w:hAnsi="Verdana"/>
          <w:i/>
          <w:color w:val="000000"/>
          <w:sz w:val="18"/>
          <w:lang w:val="en-AU"/>
        </w:rPr>
        <w:t>Recalling</w:t>
      </w:r>
      <w:r w:rsidRPr="00417822">
        <w:rPr>
          <w:rFonts w:ascii="Verdana" w:eastAsia="Verdana" w:hAnsi="Verdana"/>
          <w:color w:val="000000"/>
          <w:sz w:val="18"/>
          <w:lang w:val="en-AU"/>
        </w:rPr>
        <w:t xml:space="preserve"> that Boeing is the largest aerospace company both globally and in Australia, sustaining 90 years of Australian operations. This significant presence of approximately 3800 Australian employees, Boeing’s largest footprint outside the United States</w:t>
      </w:r>
      <w:r w:rsidR="00324D1D">
        <w:rPr>
          <w:rFonts w:ascii="Verdana" w:eastAsia="Verdana" w:hAnsi="Verdana"/>
          <w:color w:val="000000"/>
          <w:sz w:val="18"/>
          <w:lang w:val="en-AU"/>
        </w:rPr>
        <w:t xml:space="preserve"> </w:t>
      </w:r>
      <w:r w:rsidRPr="00417822">
        <w:rPr>
          <w:rFonts w:ascii="Verdana" w:eastAsia="Verdana" w:hAnsi="Verdana"/>
          <w:color w:val="000000"/>
          <w:sz w:val="18"/>
          <w:lang w:val="en-AU"/>
        </w:rPr>
        <w:t>includ</w:t>
      </w:r>
      <w:r w:rsidR="00324D1D">
        <w:rPr>
          <w:rFonts w:ascii="Verdana" w:eastAsia="Verdana" w:hAnsi="Verdana"/>
          <w:color w:val="000000"/>
          <w:sz w:val="18"/>
          <w:lang w:val="en-AU"/>
        </w:rPr>
        <w:t>es</w:t>
      </w:r>
      <w:r w:rsidRPr="00417822">
        <w:rPr>
          <w:rFonts w:ascii="Verdana" w:eastAsia="Verdana" w:hAnsi="Verdana"/>
          <w:color w:val="000000"/>
          <w:sz w:val="18"/>
          <w:lang w:val="en-AU"/>
        </w:rPr>
        <w:t xml:space="preserve"> </w:t>
      </w:r>
      <w:r w:rsidR="00324D1D">
        <w:rPr>
          <w:rFonts w:ascii="Verdana" w:eastAsia="Verdana" w:hAnsi="Verdana"/>
          <w:color w:val="000000"/>
          <w:sz w:val="18"/>
          <w:lang w:val="en-AU"/>
        </w:rPr>
        <w:t xml:space="preserve">investment of </w:t>
      </w:r>
      <w:r w:rsidRPr="00417822">
        <w:rPr>
          <w:rFonts w:ascii="Verdana" w:eastAsia="Verdana" w:hAnsi="Verdana"/>
          <w:color w:val="000000"/>
          <w:sz w:val="18"/>
          <w:lang w:val="en-AU"/>
        </w:rPr>
        <w:t>$400</w:t>
      </w:r>
      <w:r w:rsidR="00B86FE6">
        <w:rPr>
          <w:rFonts w:ascii="Verdana" w:eastAsia="Verdana" w:hAnsi="Verdana"/>
          <w:color w:val="000000"/>
          <w:sz w:val="18"/>
          <w:lang w:val="en-AU"/>
        </w:rPr>
        <w:t>AU</w:t>
      </w:r>
      <w:r w:rsidR="00324D1D">
        <w:rPr>
          <w:rFonts w:ascii="Verdana" w:eastAsia="Verdana" w:hAnsi="Verdana"/>
          <w:color w:val="000000"/>
          <w:sz w:val="18"/>
          <w:lang w:val="en-AU"/>
        </w:rPr>
        <w:t xml:space="preserve"> million</w:t>
      </w:r>
      <w:r w:rsidR="00B86FE6">
        <w:rPr>
          <w:rFonts w:ascii="Verdana" w:eastAsia="Verdana" w:hAnsi="Verdana"/>
          <w:color w:val="000000"/>
          <w:sz w:val="18"/>
          <w:lang w:val="en-AU"/>
        </w:rPr>
        <w:t xml:space="preserve"> </w:t>
      </w:r>
      <w:r w:rsidRPr="00417822">
        <w:rPr>
          <w:rFonts w:ascii="Verdana" w:eastAsia="Verdana" w:hAnsi="Verdana"/>
          <w:color w:val="000000"/>
          <w:sz w:val="18"/>
          <w:lang w:val="en-AU"/>
        </w:rPr>
        <w:t>in its Australian supply chain and $47</w:t>
      </w:r>
      <w:r w:rsidR="00B86FE6">
        <w:rPr>
          <w:rFonts w:ascii="Verdana" w:eastAsia="Verdana" w:hAnsi="Verdana"/>
          <w:color w:val="000000"/>
          <w:sz w:val="18"/>
          <w:lang w:val="en-AU"/>
        </w:rPr>
        <w:t>AU</w:t>
      </w:r>
      <w:r w:rsidR="00324D1D">
        <w:rPr>
          <w:rFonts w:ascii="Verdana" w:eastAsia="Verdana" w:hAnsi="Verdana"/>
          <w:color w:val="000000"/>
          <w:sz w:val="18"/>
          <w:lang w:val="en-AU"/>
        </w:rPr>
        <w:t xml:space="preserve"> million</w:t>
      </w:r>
      <w:r w:rsidRPr="00417822">
        <w:rPr>
          <w:rFonts w:ascii="Verdana" w:eastAsia="Verdana" w:hAnsi="Verdana"/>
          <w:color w:val="000000"/>
          <w:sz w:val="18"/>
          <w:lang w:val="en-AU"/>
        </w:rPr>
        <w:t xml:space="preserve"> in research and development in partnership with 10 local universities.</w:t>
      </w:r>
    </w:p>
    <w:p w:rsidR="00417822" w:rsidRPr="00417822" w:rsidRDefault="00AC0C2D" w:rsidP="00647528">
      <w:pPr>
        <w:spacing w:after="200" w:line="276" w:lineRule="auto"/>
        <w:ind w:right="216"/>
        <w:jc w:val="both"/>
        <w:textAlignment w:val="baseline"/>
        <w:rPr>
          <w:rFonts w:ascii="Verdana" w:eastAsia="Verdana" w:hAnsi="Verdana"/>
          <w:color w:val="000000"/>
          <w:sz w:val="18"/>
          <w:lang w:val="en-AU"/>
        </w:rPr>
      </w:pPr>
      <w:r w:rsidRPr="00417822">
        <w:rPr>
          <w:rFonts w:ascii="Verdana" w:eastAsia="Verdana" w:hAnsi="Verdana"/>
          <w:i/>
          <w:color w:val="000000"/>
          <w:sz w:val="18"/>
          <w:lang w:val="en-AU"/>
        </w:rPr>
        <w:t xml:space="preserve">Recalling </w:t>
      </w:r>
      <w:r w:rsidRPr="00417822">
        <w:rPr>
          <w:rFonts w:ascii="Verdana" w:eastAsia="Verdana" w:hAnsi="Verdana"/>
          <w:color w:val="000000"/>
          <w:sz w:val="18"/>
          <w:lang w:val="en-AU"/>
        </w:rPr>
        <w:t>that Boeing Australia’s highly-skilled aerospace workforce is capable of developing and supporting complex systems for both aeronautics and space applications.</w:t>
      </w:r>
    </w:p>
    <w:p w:rsidR="00417822" w:rsidRPr="00417822" w:rsidRDefault="00417822" w:rsidP="00647528">
      <w:pPr>
        <w:spacing w:after="200" w:line="276" w:lineRule="auto"/>
        <w:ind w:right="216"/>
        <w:jc w:val="both"/>
        <w:textAlignment w:val="baseline"/>
        <w:rPr>
          <w:rFonts w:ascii="Verdana" w:eastAsia="Verdana" w:hAnsi="Verdana"/>
          <w:color w:val="000000"/>
          <w:sz w:val="18"/>
          <w:lang w:val="en-AU"/>
        </w:rPr>
      </w:pPr>
      <w:r w:rsidRPr="00417822">
        <w:rPr>
          <w:rFonts w:ascii="Verdana" w:eastAsia="Verdana" w:hAnsi="Verdana"/>
          <w:i/>
          <w:color w:val="000000"/>
          <w:sz w:val="18"/>
          <w:lang w:val="en-AU"/>
        </w:rPr>
        <w:t>Recalling</w:t>
      </w:r>
      <w:r w:rsidRPr="00417822">
        <w:rPr>
          <w:rFonts w:ascii="Verdana" w:eastAsia="Verdana" w:hAnsi="Verdana"/>
          <w:color w:val="000000"/>
          <w:sz w:val="18"/>
          <w:lang w:val="en-AU"/>
        </w:rPr>
        <w:t xml:space="preserve"> that the global space industry is very diverse, and Boeing has broad and deep capability and business interest in almost every aspect of the global space economy. </w:t>
      </w:r>
    </w:p>
    <w:p w:rsidR="00970F53" w:rsidRPr="00417822" w:rsidRDefault="00417822" w:rsidP="00647528">
      <w:pPr>
        <w:spacing w:after="200" w:line="276" w:lineRule="auto"/>
        <w:ind w:right="216"/>
        <w:textAlignment w:val="baseline"/>
        <w:rPr>
          <w:rFonts w:ascii="Verdana" w:eastAsia="Verdana" w:hAnsi="Verdana"/>
          <w:color w:val="000000"/>
          <w:sz w:val="18"/>
          <w:lang w:val="en-AU"/>
        </w:rPr>
      </w:pPr>
      <w:r w:rsidRPr="00417822">
        <w:rPr>
          <w:rFonts w:ascii="Verdana" w:eastAsia="Verdana" w:hAnsi="Verdana"/>
          <w:i/>
          <w:color w:val="000000"/>
          <w:sz w:val="18"/>
          <w:lang w:val="en-AU"/>
        </w:rPr>
        <w:t>R</w:t>
      </w:r>
      <w:r w:rsidR="00083132" w:rsidRPr="00417822">
        <w:rPr>
          <w:rFonts w:ascii="Verdana" w:eastAsia="Verdana" w:hAnsi="Verdana"/>
          <w:i/>
          <w:color w:val="000000"/>
          <w:sz w:val="18"/>
          <w:lang w:val="en-AU"/>
        </w:rPr>
        <w:t xml:space="preserve">ecalling </w:t>
      </w:r>
      <w:r w:rsidR="00083132" w:rsidRPr="00417822">
        <w:rPr>
          <w:rFonts w:ascii="Verdana" w:eastAsia="Verdana" w:hAnsi="Verdana"/>
          <w:color w:val="000000"/>
          <w:sz w:val="18"/>
          <w:lang w:val="en-AU"/>
        </w:rPr>
        <w:t>that the Agency</w:t>
      </w:r>
      <w:r w:rsidR="00AA7F2A" w:rsidRPr="00417822">
        <w:rPr>
          <w:rFonts w:ascii="Verdana" w:eastAsia="Verdana" w:hAnsi="Verdana"/>
          <w:color w:val="000000"/>
          <w:sz w:val="18"/>
          <w:lang w:val="en-AU"/>
        </w:rPr>
        <w:t>’s</w:t>
      </w:r>
      <w:r w:rsidR="00083132" w:rsidRPr="00417822">
        <w:rPr>
          <w:rFonts w:ascii="Verdana" w:eastAsia="Verdana" w:hAnsi="Verdana"/>
          <w:color w:val="000000"/>
          <w:sz w:val="18"/>
          <w:lang w:val="en-AU"/>
        </w:rPr>
        <w:t xml:space="preserve"> areas of strategic priority include communication</w:t>
      </w:r>
      <w:r w:rsidR="00AA7F2A" w:rsidRPr="00417822">
        <w:rPr>
          <w:rFonts w:ascii="Verdana" w:eastAsia="Verdana" w:hAnsi="Verdana"/>
          <w:color w:val="000000"/>
          <w:sz w:val="18"/>
          <w:lang w:val="en-AU"/>
        </w:rPr>
        <w:t>s,</w:t>
      </w:r>
      <w:r w:rsidR="00774ACB" w:rsidRPr="00417822">
        <w:rPr>
          <w:rFonts w:ascii="Verdana" w:eastAsia="Verdana" w:hAnsi="Verdana"/>
          <w:color w:val="000000"/>
          <w:sz w:val="18"/>
          <w:lang w:val="en-AU"/>
        </w:rPr>
        <w:t xml:space="preserve"> </w:t>
      </w:r>
      <w:r w:rsidR="002328FF" w:rsidRPr="00417822">
        <w:rPr>
          <w:rFonts w:ascii="Verdana" w:eastAsia="Verdana" w:hAnsi="Verdana"/>
          <w:color w:val="000000"/>
          <w:sz w:val="18"/>
          <w:lang w:val="en-AU"/>
        </w:rPr>
        <w:t>technologies and services;</w:t>
      </w:r>
      <w:r w:rsidR="00083132" w:rsidRPr="00417822">
        <w:rPr>
          <w:rFonts w:ascii="Verdana" w:eastAsia="Verdana" w:hAnsi="Verdana"/>
          <w:color w:val="000000"/>
          <w:sz w:val="18"/>
          <w:lang w:val="en-AU"/>
        </w:rPr>
        <w:t xml:space="preserve"> space situational awareness</w:t>
      </w:r>
      <w:r w:rsidR="002328FF" w:rsidRPr="00417822">
        <w:rPr>
          <w:rFonts w:ascii="Verdana" w:eastAsia="Verdana" w:hAnsi="Verdana"/>
          <w:color w:val="000000"/>
          <w:sz w:val="18"/>
          <w:lang w:val="en-AU"/>
        </w:rPr>
        <w:t>;</w:t>
      </w:r>
      <w:r w:rsidR="00083132" w:rsidRPr="00417822">
        <w:rPr>
          <w:rFonts w:ascii="Verdana" w:eastAsia="Verdana" w:hAnsi="Verdana"/>
          <w:color w:val="000000"/>
          <w:sz w:val="18"/>
          <w:lang w:val="en-AU"/>
        </w:rPr>
        <w:t xml:space="preserve"> research and development</w:t>
      </w:r>
      <w:r w:rsidR="002328FF" w:rsidRPr="00417822">
        <w:rPr>
          <w:rFonts w:ascii="Verdana" w:eastAsia="Verdana" w:hAnsi="Verdana"/>
          <w:color w:val="000000"/>
          <w:sz w:val="18"/>
          <w:lang w:val="en-AU"/>
        </w:rPr>
        <w:t>;</w:t>
      </w:r>
      <w:r w:rsidR="00083132" w:rsidRPr="00417822">
        <w:rPr>
          <w:rFonts w:ascii="Verdana" w:eastAsia="Verdana" w:hAnsi="Verdana"/>
          <w:color w:val="000000"/>
          <w:sz w:val="18"/>
          <w:lang w:val="en-AU"/>
        </w:rPr>
        <w:t xml:space="preserve"> e</w:t>
      </w:r>
      <w:r w:rsidR="00774ACB" w:rsidRPr="00417822">
        <w:rPr>
          <w:rFonts w:ascii="Verdana" w:eastAsia="Verdana" w:hAnsi="Verdana"/>
          <w:color w:val="000000"/>
          <w:sz w:val="18"/>
          <w:lang w:val="en-AU"/>
        </w:rPr>
        <w:t>arth observation</w:t>
      </w:r>
      <w:r w:rsidR="002328FF" w:rsidRPr="00417822">
        <w:rPr>
          <w:rFonts w:ascii="Verdana" w:eastAsia="Verdana" w:hAnsi="Verdana"/>
          <w:color w:val="000000"/>
          <w:sz w:val="18"/>
          <w:lang w:val="en-AU"/>
        </w:rPr>
        <w:t>;</w:t>
      </w:r>
      <w:r w:rsidR="00774ACB" w:rsidRPr="00417822">
        <w:rPr>
          <w:rFonts w:ascii="Verdana" w:eastAsia="Verdana" w:hAnsi="Verdana"/>
          <w:color w:val="000000"/>
          <w:sz w:val="18"/>
          <w:lang w:val="en-AU"/>
        </w:rPr>
        <w:t xml:space="preserve"> </w:t>
      </w:r>
      <w:r w:rsidR="00083132" w:rsidRPr="00417822">
        <w:rPr>
          <w:rFonts w:ascii="Verdana" w:eastAsia="Verdana" w:hAnsi="Verdana"/>
          <w:color w:val="000000"/>
          <w:sz w:val="18"/>
          <w:lang w:val="en-AU"/>
        </w:rPr>
        <w:t>remote asset management</w:t>
      </w:r>
      <w:r w:rsidR="00774ACB" w:rsidRPr="00417822">
        <w:rPr>
          <w:rFonts w:ascii="Verdana" w:eastAsia="Verdana" w:hAnsi="Verdana"/>
          <w:color w:val="000000"/>
          <w:sz w:val="18"/>
          <w:lang w:val="en-AU"/>
        </w:rPr>
        <w:t xml:space="preserve"> and</w:t>
      </w:r>
      <w:r w:rsidR="002328FF" w:rsidRPr="00417822">
        <w:rPr>
          <w:rFonts w:ascii="Verdana" w:eastAsia="Verdana" w:hAnsi="Verdana"/>
          <w:color w:val="000000"/>
          <w:sz w:val="18"/>
          <w:lang w:val="en-AU"/>
        </w:rPr>
        <w:t>;</w:t>
      </w:r>
      <w:r w:rsidR="00774ACB" w:rsidRPr="00417822">
        <w:rPr>
          <w:rFonts w:ascii="Verdana" w:eastAsia="Verdana" w:hAnsi="Verdana"/>
          <w:color w:val="000000"/>
          <w:sz w:val="18"/>
          <w:lang w:val="en-AU"/>
        </w:rPr>
        <w:t xml:space="preserve"> positioning, navigation and timing </w:t>
      </w:r>
      <w:r w:rsidR="00083132" w:rsidRPr="00417822">
        <w:rPr>
          <w:rFonts w:ascii="Verdana" w:eastAsia="Verdana" w:hAnsi="Verdana"/>
          <w:color w:val="000000"/>
          <w:sz w:val="18"/>
          <w:lang w:val="en-AU"/>
        </w:rPr>
        <w:t>in space and on earth;</w:t>
      </w:r>
    </w:p>
    <w:p w:rsidR="00970F53" w:rsidRPr="00417822" w:rsidRDefault="00083132" w:rsidP="00647528">
      <w:pPr>
        <w:spacing w:after="200" w:line="276" w:lineRule="auto"/>
        <w:ind w:right="360"/>
        <w:textAlignment w:val="baseline"/>
        <w:rPr>
          <w:rFonts w:ascii="Verdana" w:eastAsia="Verdana" w:hAnsi="Verdana"/>
          <w:i/>
          <w:color w:val="000000"/>
          <w:spacing w:val="-1"/>
          <w:sz w:val="18"/>
          <w:lang w:val="en-AU"/>
        </w:rPr>
      </w:pPr>
      <w:r w:rsidRPr="00417822">
        <w:rPr>
          <w:rFonts w:ascii="Verdana" w:eastAsia="Verdana" w:hAnsi="Verdana"/>
          <w:i/>
          <w:color w:val="000000"/>
          <w:spacing w:val="-1"/>
          <w:sz w:val="18"/>
          <w:lang w:val="en-AU"/>
        </w:rPr>
        <w:t xml:space="preserve">Recalling </w:t>
      </w:r>
      <w:r w:rsidR="00774ACB" w:rsidRPr="00417822">
        <w:rPr>
          <w:rFonts w:ascii="Verdana" w:eastAsia="Verdana" w:hAnsi="Verdana"/>
          <w:color w:val="000000"/>
          <w:spacing w:val="-1"/>
          <w:sz w:val="18"/>
          <w:lang w:val="en-AU"/>
        </w:rPr>
        <w:t xml:space="preserve">that the Agency’s </w:t>
      </w:r>
      <w:r w:rsidRPr="00417822">
        <w:rPr>
          <w:rFonts w:ascii="Verdana" w:eastAsia="Verdana" w:hAnsi="Verdana"/>
          <w:color w:val="000000"/>
          <w:spacing w:val="-1"/>
          <w:sz w:val="18"/>
          <w:lang w:val="en-AU"/>
        </w:rPr>
        <w:t>responsib</w:t>
      </w:r>
      <w:r w:rsidR="00774ACB" w:rsidRPr="00417822">
        <w:rPr>
          <w:rFonts w:ascii="Verdana" w:eastAsia="Verdana" w:hAnsi="Verdana"/>
          <w:color w:val="000000"/>
          <w:spacing w:val="-1"/>
          <w:sz w:val="18"/>
          <w:lang w:val="en-AU"/>
        </w:rPr>
        <w:t>ilities include:</w:t>
      </w:r>
      <w:r w:rsidRPr="00417822">
        <w:rPr>
          <w:rFonts w:ascii="Verdana" w:eastAsia="Verdana" w:hAnsi="Verdana"/>
          <w:color w:val="000000"/>
          <w:spacing w:val="-1"/>
          <w:sz w:val="18"/>
          <w:lang w:val="en-AU"/>
        </w:rPr>
        <w:t xml:space="preserve"> whole-of-government coordination of </w:t>
      </w:r>
      <w:r w:rsidR="00774ACB" w:rsidRPr="00417822">
        <w:rPr>
          <w:rFonts w:ascii="Verdana" w:eastAsia="Verdana" w:hAnsi="Verdana"/>
          <w:color w:val="000000"/>
          <w:spacing w:val="-1"/>
          <w:sz w:val="18"/>
          <w:lang w:val="en-AU"/>
        </w:rPr>
        <w:t xml:space="preserve">Australia's </w:t>
      </w:r>
      <w:r w:rsidRPr="00417822">
        <w:rPr>
          <w:rFonts w:ascii="Verdana" w:eastAsia="Verdana" w:hAnsi="Verdana"/>
          <w:color w:val="000000"/>
          <w:spacing w:val="-1"/>
          <w:sz w:val="18"/>
          <w:lang w:val="en-AU"/>
        </w:rPr>
        <w:t xml:space="preserve">civil </w:t>
      </w:r>
      <w:r w:rsidR="00774ACB" w:rsidRPr="00417822">
        <w:rPr>
          <w:rFonts w:ascii="Verdana" w:eastAsia="Verdana" w:hAnsi="Verdana"/>
          <w:color w:val="000000"/>
          <w:spacing w:val="-1"/>
          <w:sz w:val="18"/>
          <w:lang w:val="en-AU"/>
        </w:rPr>
        <w:t xml:space="preserve">space sector </w:t>
      </w:r>
      <w:r w:rsidR="00653C27" w:rsidRPr="00417822">
        <w:rPr>
          <w:rFonts w:ascii="Verdana" w:eastAsia="Verdana" w:hAnsi="Verdana"/>
          <w:color w:val="000000"/>
          <w:spacing w:val="-1"/>
          <w:sz w:val="18"/>
          <w:lang w:val="en-AU"/>
        </w:rPr>
        <w:t>matters</w:t>
      </w:r>
      <w:r w:rsidR="00774ACB" w:rsidRPr="00417822">
        <w:rPr>
          <w:rFonts w:ascii="Verdana" w:eastAsia="Verdana" w:hAnsi="Verdana"/>
          <w:color w:val="000000"/>
          <w:spacing w:val="-1"/>
          <w:sz w:val="18"/>
          <w:lang w:val="en-AU"/>
        </w:rPr>
        <w:t>,</w:t>
      </w:r>
      <w:r w:rsidRPr="00417822">
        <w:rPr>
          <w:rFonts w:ascii="Verdana" w:eastAsia="Verdana" w:hAnsi="Verdana"/>
          <w:color w:val="000000"/>
          <w:spacing w:val="-1"/>
          <w:sz w:val="18"/>
          <w:lang w:val="en-AU"/>
        </w:rPr>
        <w:t xml:space="preserve"> </w:t>
      </w:r>
      <w:r w:rsidR="00774ACB" w:rsidRPr="00417822">
        <w:rPr>
          <w:rFonts w:ascii="Verdana" w:eastAsia="Verdana" w:hAnsi="Verdana"/>
          <w:color w:val="000000"/>
          <w:spacing w:val="-1"/>
          <w:sz w:val="18"/>
          <w:lang w:val="en-AU"/>
        </w:rPr>
        <w:t xml:space="preserve">providing </w:t>
      </w:r>
      <w:r w:rsidRPr="00417822">
        <w:rPr>
          <w:rFonts w:ascii="Verdana" w:eastAsia="Verdana" w:hAnsi="Verdana"/>
          <w:color w:val="000000"/>
          <w:spacing w:val="-1"/>
          <w:sz w:val="18"/>
          <w:lang w:val="en-AU"/>
        </w:rPr>
        <w:t xml:space="preserve">primary </w:t>
      </w:r>
      <w:r w:rsidR="00653C27" w:rsidRPr="00417822">
        <w:rPr>
          <w:rFonts w:ascii="Verdana" w:eastAsia="Verdana" w:hAnsi="Verdana"/>
          <w:color w:val="000000"/>
          <w:spacing w:val="-1"/>
          <w:sz w:val="18"/>
          <w:lang w:val="en-AU"/>
        </w:rPr>
        <w:t xml:space="preserve">civil space </w:t>
      </w:r>
      <w:r w:rsidR="00774ACB" w:rsidRPr="00417822">
        <w:rPr>
          <w:rFonts w:ascii="Verdana" w:eastAsia="Verdana" w:hAnsi="Verdana"/>
          <w:color w:val="000000"/>
          <w:spacing w:val="-1"/>
          <w:sz w:val="18"/>
          <w:lang w:val="en-AU"/>
        </w:rPr>
        <w:t>policy and strategic advice to t</w:t>
      </w:r>
      <w:r w:rsidRPr="00417822">
        <w:rPr>
          <w:rFonts w:ascii="Verdana" w:eastAsia="Verdana" w:hAnsi="Verdana"/>
          <w:color w:val="000000"/>
          <w:spacing w:val="-1"/>
          <w:sz w:val="18"/>
          <w:lang w:val="en-AU"/>
        </w:rPr>
        <w:t>he Australian Government</w:t>
      </w:r>
      <w:r w:rsidR="00774ACB" w:rsidRPr="00417822">
        <w:rPr>
          <w:rFonts w:ascii="Verdana" w:eastAsia="Verdana" w:hAnsi="Verdana"/>
          <w:color w:val="000000"/>
          <w:spacing w:val="-1"/>
          <w:sz w:val="18"/>
          <w:lang w:val="en-AU"/>
        </w:rPr>
        <w:t>,</w:t>
      </w:r>
      <w:r w:rsidRPr="00417822">
        <w:rPr>
          <w:rFonts w:ascii="Verdana" w:eastAsia="Verdana" w:hAnsi="Verdana"/>
          <w:color w:val="000000"/>
          <w:spacing w:val="-1"/>
          <w:sz w:val="18"/>
          <w:lang w:val="en-AU"/>
        </w:rPr>
        <w:t xml:space="preserve"> </w:t>
      </w:r>
      <w:r w:rsidR="00AA7F2A" w:rsidRPr="00417822">
        <w:rPr>
          <w:rFonts w:ascii="Verdana" w:eastAsia="Verdana" w:hAnsi="Verdana"/>
          <w:color w:val="000000"/>
          <w:spacing w:val="-1"/>
          <w:sz w:val="18"/>
          <w:lang w:val="en-AU"/>
        </w:rPr>
        <w:t>s</w:t>
      </w:r>
      <w:r w:rsidRPr="00417822">
        <w:rPr>
          <w:rFonts w:ascii="Verdana" w:eastAsia="Verdana" w:hAnsi="Verdana"/>
          <w:color w:val="000000"/>
          <w:spacing w:val="-1"/>
          <w:sz w:val="18"/>
          <w:lang w:val="en-AU"/>
        </w:rPr>
        <w:t xml:space="preserve">upporting the growth of </w:t>
      </w:r>
      <w:r w:rsidR="00653C27" w:rsidRPr="00417822">
        <w:rPr>
          <w:rFonts w:ascii="Verdana" w:eastAsia="Verdana" w:hAnsi="Verdana"/>
          <w:color w:val="000000"/>
          <w:spacing w:val="-1"/>
          <w:sz w:val="18"/>
          <w:lang w:val="en-AU"/>
        </w:rPr>
        <w:t>our</w:t>
      </w:r>
      <w:r w:rsidRPr="00417822">
        <w:rPr>
          <w:rFonts w:ascii="Verdana" w:eastAsia="Verdana" w:hAnsi="Verdana"/>
          <w:color w:val="000000"/>
          <w:spacing w:val="-1"/>
          <w:sz w:val="18"/>
          <w:lang w:val="en-AU"/>
        </w:rPr>
        <w:t xml:space="preserve"> </w:t>
      </w:r>
      <w:r w:rsidR="00653C27" w:rsidRPr="00417822">
        <w:rPr>
          <w:rFonts w:ascii="Verdana" w:eastAsia="Verdana" w:hAnsi="Verdana"/>
          <w:color w:val="000000"/>
          <w:spacing w:val="-1"/>
          <w:sz w:val="18"/>
          <w:lang w:val="en-AU"/>
        </w:rPr>
        <w:t xml:space="preserve">national </w:t>
      </w:r>
      <w:r w:rsidRPr="00417822">
        <w:rPr>
          <w:rFonts w:ascii="Verdana" w:eastAsia="Verdana" w:hAnsi="Verdana"/>
          <w:color w:val="000000"/>
          <w:spacing w:val="-1"/>
          <w:sz w:val="18"/>
          <w:lang w:val="en-AU"/>
        </w:rPr>
        <w:t>space industry and the use of space across the broader economy</w:t>
      </w:r>
      <w:r w:rsidR="00AA7F2A" w:rsidRPr="00417822">
        <w:rPr>
          <w:rFonts w:ascii="Verdana" w:eastAsia="Verdana" w:hAnsi="Verdana"/>
          <w:color w:val="000000"/>
          <w:spacing w:val="-1"/>
          <w:sz w:val="18"/>
          <w:lang w:val="en-AU"/>
        </w:rPr>
        <w:t>, l</w:t>
      </w:r>
      <w:r w:rsidRPr="00417822">
        <w:rPr>
          <w:rFonts w:ascii="Verdana" w:eastAsia="Verdana" w:hAnsi="Verdana"/>
          <w:color w:val="000000"/>
          <w:spacing w:val="-1"/>
          <w:sz w:val="18"/>
          <w:lang w:val="en-AU"/>
        </w:rPr>
        <w:t>eading inter</w:t>
      </w:r>
      <w:r w:rsidR="00AA7F2A" w:rsidRPr="00417822">
        <w:rPr>
          <w:rFonts w:ascii="Verdana" w:eastAsia="Verdana" w:hAnsi="Verdana"/>
          <w:color w:val="000000"/>
          <w:spacing w:val="-1"/>
          <w:sz w:val="18"/>
          <w:lang w:val="en-AU"/>
        </w:rPr>
        <w:t>national civil space engagement,</w:t>
      </w:r>
      <w:r w:rsidRPr="00417822">
        <w:rPr>
          <w:rFonts w:ascii="Verdana" w:eastAsia="Verdana" w:hAnsi="Verdana"/>
          <w:color w:val="000000"/>
          <w:spacing w:val="-1"/>
          <w:sz w:val="18"/>
          <w:lang w:val="en-AU"/>
        </w:rPr>
        <w:t xml:space="preserve"> </w:t>
      </w:r>
      <w:r w:rsidR="00AA7F2A" w:rsidRPr="00417822">
        <w:rPr>
          <w:rFonts w:ascii="Verdana" w:eastAsia="Verdana" w:hAnsi="Verdana"/>
          <w:color w:val="000000"/>
          <w:spacing w:val="-1"/>
          <w:sz w:val="18"/>
          <w:lang w:val="en-AU"/>
        </w:rPr>
        <w:t>a</w:t>
      </w:r>
      <w:r w:rsidRPr="00417822">
        <w:rPr>
          <w:rFonts w:ascii="Verdana" w:eastAsia="Verdana" w:hAnsi="Verdana"/>
          <w:color w:val="000000"/>
          <w:spacing w:val="-1"/>
          <w:sz w:val="18"/>
          <w:lang w:val="en-AU"/>
        </w:rPr>
        <w:t xml:space="preserve">dministering space activities legislation and </w:t>
      </w:r>
      <w:r w:rsidR="00653C27" w:rsidRPr="00417822">
        <w:rPr>
          <w:rFonts w:ascii="Verdana" w:eastAsia="Verdana" w:hAnsi="Verdana"/>
          <w:color w:val="000000"/>
          <w:spacing w:val="-1"/>
          <w:sz w:val="18"/>
          <w:lang w:val="en-AU"/>
        </w:rPr>
        <w:t>completing</w:t>
      </w:r>
      <w:r w:rsidR="00AA7F2A" w:rsidRPr="00417822">
        <w:rPr>
          <w:rFonts w:ascii="Verdana" w:eastAsia="Verdana" w:hAnsi="Verdana"/>
          <w:color w:val="000000"/>
          <w:spacing w:val="-1"/>
          <w:sz w:val="18"/>
          <w:lang w:val="en-AU"/>
        </w:rPr>
        <w:t xml:space="preserve"> our international obligations</w:t>
      </w:r>
      <w:r w:rsidR="00653C27" w:rsidRPr="00417822">
        <w:rPr>
          <w:rFonts w:ascii="Verdana" w:eastAsia="Verdana" w:hAnsi="Verdana"/>
          <w:color w:val="000000"/>
          <w:spacing w:val="-1"/>
          <w:sz w:val="18"/>
          <w:lang w:val="en-AU"/>
        </w:rPr>
        <w:t>,</w:t>
      </w:r>
      <w:r w:rsidR="00AA7F2A" w:rsidRPr="00417822">
        <w:rPr>
          <w:rFonts w:ascii="Verdana" w:eastAsia="Verdana" w:hAnsi="Verdana"/>
          <w:color w:val="000000"/>
          <w:spacing w:val="-1"/>
          <w:sz w:val="18"/>
          <w:lang w:val="en-AU"/>
        </w:rPr>
        <w:t xml:space="preserve"> and i</w:t>
      </w:r>
      <w:r w:rsidRPr="00417822">
        <w:rPr>
          <w:rFonts w:ascii="Verdana" w:eastAsia="Verdana" w:hAnsi="Verdana"/>
          <w:color w:val="000000"/>
          <w:spacing w:val="-1"/>
          <w:sz w:val="18"/>
          <w:lang w:val="en-AU"/>
        </w:rPr>
        <w:t xml:space="preserve">nspiring </w:t>
      </w:r>
      <w:r w:rsidR="00AA7F2A" w:rsidRPr="00417822">
        <w:rPr>
          <w:rFonts w:ascii="Verdana" w:eastAsia="Verdana" w:hAnsi="Verdana"/>
          <w:color w:val="000000"/>
          <w:spacing w:val="-1"/>
          <w:sz w:val="18"/>
          <w:lang w:val="en-AU"/>
        </w:rPr>
        <w:t xml:space="preserve">both </w:t>
      </w:r>
      <w:r w:rsidRPr="00417822">
        <w:rPr>
          <w:rFonts w:ascii="Verdana" w:eastAsia="Verdana" w:hAnsi="Verdana"/>
          <w:color w:val="000000"/>
          <w:spacing w:val="-1"/>
          <w:sz w:val="18"/>
          <w:lang w:val="en-AU"/>
        </w:rPr>
        <w:t>the Australian community and the next generation of space entrepreneurs</w:t>
      </w:r>
      <w:r w:rsidR="00AA7F2A" w:rsidRPr="00417822">
        <w:rPr>
          <w:rFonts w:ascii="Verdana" w:eastAsia="Verdana" w:hAnsi="Verdana"/>
          <w:color w:val="000000"/>
          <w:spacing w:val="-1"/>
          <w:sz w:val="18"/>
          <w:lang w:val="en-AU"/>
        </w:rPr>
        <w:t>;</w:t>
      </w:r>
    </w:p>
    <w:p w:rsidR="00417822" w:rsidRPr="00417822" w:rsidRDefault="00417822" w:rsidP="00647528">
      <w:pPr>
        <w:spacing w:after="200" w:line="276" w:lineRule="auto"/>
        <w:ind w:right="360"/>
        <w:textAlignment w:val="baseline"/>
        <w:rPr>
          <w:rFonts w:ascii="Verdana" w:eastAsia="Verdana" w:hAnsi="Verdana"/>
          <w:color w:val="000000"/>
          <w:sz w:val="18"/>
          <w:lang w:val="en-AU"/>
        </w:rPr>
      </w:pPr>
      <w:r w:rsidRPr="00417822">
        <w:rPr>
          <w:rFonts w:ascii="Verdana" w:eastAsia="Verdana" w:hAnsi="Verdana"/>
          <w:i/>
          <w:color w:val="000000"/>
          <w:sz w:val="18"/>
          <w:lang w:val="en-AU"/>
        </w:rPr>
        <w:t xml:space="preserve">Recalling </w:t>
      </w:r>
      <w:r w:rsidRPr="00417822">
        <w:rPr>
          <w:rFonts w:ascii="Verdana" w:eastAsia="Verdana" w:hAnsi="Verdana"/>
          <w:color w:val="000000"/>
          <w:sz w:val="18"/>
          <w:lang w:val="en-AU"/>
        </w:rPr>
        <w:t xml:space="preserve">that throughout the last 50 years, Boeing and its heritage companies have been integral in every major </w:t>
      </w:r>
      <w:r w:rsidR="00085544">
        <w:rPr>
          <w:rFonts w:ascii="Verdana" w:eastAsia="Verdana" w:hAnsi="Verdana"/>
          <w:color w:val="000000"/>
          <w:sz w:val="18"/>
          <w:lang w:val="en-AU"/>
        </w:rPr>
        <w:t xml:space="preserve">western </w:t>
      </w:r>
      <w:r w:rsidRPr="00417822">
        <w:rPr>
          <w:rFonts w:ascii="Verdana" w:eastAsia="Verdana" w:hAnsi="Verdana"/>
          <w:color w:val="000000"/>
          <w:sz w:val="18"/>
          <w:lang w:val="en-AU"/>
        </w:rPr>
        <w:t xml:space="preserve">endeavour to escape Earth’s gravity - from the first Mercury capsule, to the current International Space Station and </w:t>
      </w:r>
      <w:proofErr w:type="spellStart"/>
      <w:r w:rsidRPr="00417822">
        <w:rPr>
          <w:rFonts w:ascii="Verdana" w:eastAsia="Verdana" w:hAnsi="Verdana"/>
          <w:color w:val="000000"/>
          <w:sz w:val="18"/>
          <w:lang w:val="en-AU"/>
        </w:rPr>
        <w:t>Starliner</w:t>
      </w:r>
      <w:proofErr w:type="spellEnd"/>
      <w:r w:rsidRPr="00417822">
        <w:rPr>
          <w:rFonts w:ascii="Verdana" w:eastAsia="Verdana" w:hAnsi="Verdana"/>
          <w:color w:val="000000"/>
          <w:sz w:val="18"/>
          <w:lang w:val="en-AU"/>
        </w:rPr>
        <w:t xml:space="preserve"> transportation system, and beyond to the Space Launch System which will take humans and technology back to the moon and on to Mars. Boeing is also the second largest contractor to NASA after JPL/Caltech, with $2.1</w:t>
      </w:r>
      <w:r w:rsidR="00570F11">
        <w:rPr>
          <w:rFonts w:ascii="Verdana" w:eastAsia="Verdana" w:hAnsi="Verdana"/>
          <w:color w:val="000000"/>
          <w:sz w:val="18"/>
          <w:lang w:val="en-AU"/>
        </w:rPr>
        <w:t>US</w:t>
      </w:r>
      <w:r w:rsidR="00324D1D">
        <w:rPr>
          <w:rFonts w:ascii="Verdana" w:eastAsia="Verdana" w:hAnsi="Verdana"/>
          <w:color w:val="000000"/>
          <w:sz w:val="18"/>
          <w:lang w:val="en-AU"/>
        </w:rPr>
        <w:t xml:space="preserve"> billion</w:t>
      </w:r>
      <w:r w:rsidRPr="00417822">
        <w:rPr>
          <w:rFonts w:ascii="Verdana" w:eastAsia="Verdana" w:hAnsi="Verdana"/>
          <w:color w:val="000000"/>
          <w:sz w:val="18"/>
          <w:lang w:val="en-AU"/>
        </w:rPr>
        <w:t xml:space="preserve"> revenue in 2017, and is the leading commercial/government satellite producer supported by the largest satellite factory in the world.</w:t>
      </w:r>
    </w:p>
    <w:p w:rsidR="00417822" w:rsidRPr="00417822" w:rsidRDefault="00417822" w:rsidP="00647528">
      <w:pPr>
        <w:spacing w:after="200" w:line="276" w:lineRule="auto"/>
        <w:ind w:right="360"/>
        <w:textAlignment w:val="baseline"/>
        <w:rPr>
          <w:rFonts w:ascii="Verdana" w:eastAsia="Verdana" w:hAnsi="Verdana"/>
          <w:i/>
          <w:color w:val="000000"/>
          <w:sz w:val="18"/>
          <w:lang w:val="en-AU"/>
        </w:rPr>
      </w:pPr>
      <w:r w:rsidRPr="00417822">
        <w:rPr>
          <w:rFonts w:ascii="Verdana" w:eastAsia="Verdana" w:hAnsi="Verdana"/>
          <w:i/>
          <w:color w:val="000000"/>
          <w:sz w:val="18"/>
          <w:lang w:val="en-AU"/>
        </w:rPr>
        <w:lastRenderedPageBreak/>
        <w:t xml:space="preserve">Recalling </w:t>
      </w:r>
      <w:r w:rsidRPr="00417822">
        <w:rPr>
          <w:rFonts w:ascii="Verdana" w:eastAsia="Verdana" w:hAnsi="Verdana"/>
          <w:color w:val="000000"/>
          <w:sz w:val="18"/>
          <w:lang w:val="en-AU"/>
        </w:rPr>
        <w:t>that Boeing-produced communication satellites are being used by Australian Defence (WGS, Intelsat 22) and have been used by Australian commercial satellite operator Optus.</w:t>
      </w:r>
      <w:r w:rsidRPr="00417822">
        <w:rPr>
          <w:rFonts w:ascii="Verdana" w:eastAsia="Verdana" w:hAnsi="Verdana"/>
          <w:i/>
          <w:color w:val="000000"/>
          <w:sz w:val="18"/>
          <w:lang w:val="en-AU"/>
        </w:rPr>
        <w:t xml:space="preserve">  </w:t>
      </w:r>
    </w:p>
    <w:p w:rsidR="00417822" w:rsidRDefault="00417822" w:rsidP="00647528">
      <w:pPr>
        <w:spacing w:after="200" w:line="276" w:lineRule="auto"/>
        <w:ind w:right="360"/>
        <w:textAlignment w:val="baseline"/>
        <w:rPr>
          <w:rFonts w:ascii="Verdana" w:eastAsia="Verdana" w:hAnsi="Verdana"/>
          <w:color w:val="000000"/>
          <w:sz w:val="18"/>
          <w:lang w:val="en-AU"/>
        </w:rPr>
      </w:pPr>
      <w:r w:rsidRPr="00417822">
        <w:rPr>
          <w:rFonts w:ascii="Verdana" w:eastAsia="Verdana" w:hAnsi="Verdana"/>
          <w:i/>
          <w:color w:val="000000"/>
          <w:sz w:val="18"/>
          <w:lang w:val="en-AU"/>
        </w:rPr>
        <w:t xml:space="preserve">Recalling </w:t>
      </w:r>
      <w:r w:rsidRPr="00417822">
        <w:rPr>
          <w:rFonts w:ascii="Verdana" w:eastAsia="Verdana" w:hAnsi="Verdana"/>
          <w:color w:val="000000"/>
          <w:sz w:val="18"/>
          <w:lang w:val="en-AU"/>
        </w:rPr>
        <w:t>that Boeing Defence Australia (BDA) is the prime contractor for the Australian Defence Force’s Project LAND 2072 Phase 2B Currawong Battlespace Communications System, which includes bespoke Australian-developed satellite communications terminals for accessing the WGS satellite network.</w:t>
      </w:r>
    </w:p>
    <w:p w:rsidR="00874C54" w:rsidRPr="00417822" w:rsidRDefault="00874C54" w:rsidP="00647528">
      <w:pPr>
        <w:spacing w:after="200" w:line="276" w:lineRule="auto"/>
        <w:ind w:right="360"/>
        <w:textAlignment w:val="baseline"/>
        <w:rPr>
          <w:rFonts w:ascii="Verdana" w:eastAsia="Verdana" w:hAnsi="Verdana"/>
          <w:color w:val="000000"/>
          <w:sz w:val="18"/>
          <w:lang w:val="en-AU"/>
        </w:rPr>
      </w:pPr>
      <w:r w:rsidRPr="00B25609">
        <w:rPr>
          <w:rFonts w:ascii="Verdana" w:eastAsia="Verdana" w:hAnsi="Verdana"/>
          <w:i/>
          <w:color w:val="000000"/>
          <w:sz w:val="18"/>
          <w:lang w:val="en-AU"/>
        </w:rPr>
        <w:t>Recalling</w:t>
      </w:r>
      <w:r w:rsidRPr="00874C54">
        <w:rPr>
          <w:rFonts w:ascii="Verdana" w:eastAsia="Verdana" w:hAnsi="Verdana"/>
          <w:color w:val="000000"/>
          <w:sz w:val="18"/>
          <w:lang w:val="en-AU"/>
        </w:rPr>
        <w:t xml:space="preserve"> that Boeing is currently pursuing, through its relationship</w:t>
      </w:r>
      <w:r>
        <w:rPr>
          <w:rFonts w:ascii="Verdana" w:eastAsia="Verdana" w:hAnsi="Verdana"/>
          <w:color w:val="000000"/>
          <w:sz w:val="18"/>
          <w:lang w:val="en-AU"/>
        </w:rPr>
        <w:t>s</w:t>
      </w:r>
      <w:r w:rsidRPr="00874C54">
        <w:rPr>
          <w:rFonts w:ascii="Verdana" w:eastAsia="Verdana" w:hAnsi="Verdana"/>
          <w:color w:val="000000"/>
          <w:sz w:val="18"/>
          <w:lang w:val="en-AU"/>
        </w:rPr>
        <w:t xml:space="preserve"> with various academic and R&amp;D institutions across Australia, indigenously developed R&amp;D projects to demonstrate Australian space technology. These projects support the </w:t>
      </w:r>
      <w:r w:rsidR="00085544">
        <w:rPr>
          <w:rFonts w:ascii="Verdana" w:eastAsia="Verdana" w:hAnsi="Verdana"/>
          <w:color w:val="000000"/>
          <w:sz w:val="18"/>
          <w:lang w:val="en-AU"/>
        </w:rPr>
        <w:t>health &amp; safety</w:t>
      </w:r>
      <w:r w:rsidRPr="00874C54">
        <w:rPr>
          <w:rFonts w:ascii="Verdana" w:eastAsia="Verdana" w:hAnsi="Verdana"/>
          <w:color w:val="000000"/>
          <w:sz w:val="18"/>
          <w:lang w:val="en-AU"/>
        </w:rPr>
        <w:t xml:space="preserve"> of humans and spacecraft in </w:t>
      </w:r>
      <w:r w:rsidR="00D067ED">
        <w:rPr>
          <w:rFonts w:ascii="Verdana" w:eastAsia="Verdana" w:hAnsi="Verdana"/>
          <w:color w:val="000000"/>
          <w:sz w:val="18"/>
          <w:lang w:val="en-AU"/>
        </w:rPr>
        <w:t>e</w:t>
      </w:r>
      <w:r w:rsidRPr="00874C54">
        <w:rPr>
          <w:rFonts w:ascii="Verdana" w:eastAsia="Verdana" w:hAnsi="Verdana"/>
          <w:color w:val="000000"/>
          <w:sz w:val="18"/>
          <w:lang w:val="en-AU"/>
        </w:rPr>
        <w:t>arth</w:t>
      </w:r>
      <w:r w:rsidR="00D067ED">
        <w:rPr>
          <w:rFonts w:ascii="Verdana" w:eastAsia="Verdana" w:hAnsi="Verdana"/>
          <w:color w:val="000000"/>
          <w:sz w:val="18"/>
          <w:lang w:val="en-AU"/>
        </w:rPr>
        <w:t>-orbit and</w:t>
      </w:r>
      <w:r w:rsidRPr="00874C54">
        <w:rPr>
          <w:rFonts w:ascii="Verdana" w:eastAsia="Verdana" w:hAnsi="Verdana"/>
          <w:color w:val="000000"/>
          <w:sz w:val="18"/>
          <w:lang w:val="en-AU"/>
        </w:rPr>
        <w:t xml:space="preserve"> deep space through the application of biotech, material science, and autonomous systems. Boeing Australia </w:t>
      </w:r>
      <w:r w:rsidR="00D067ED">
        <w:rPr>
          <w:rFonts w:ascii="Verdana" w:eastAsia="Verdana" w:hAnsi="Verdana"/>
          <w:color w:val="000000"/>
          <w:sz w:val="18"/>
          <w:lang w:val="en-AU"/>
        </w:rPr>
        <w:t xml:space="preserve">works closely with Boeing’s </w:t>
      </w:r>
      <w:r w:rsidR="001D70E7">
        <w:rPr>
          <w:rFonts w:ascii="Verdana" w:eastAsia="Verdana" w:hAnsi="Verdana"/>
          <w:color w:val="000000"/>
          <w:sz w:val="18"/>
          <w:lang w:val="en-AU"/>
        </w:rPr>
        <w:t xml:space="preserve">US </w:t>
      </w:r>
      <w:r w:rsidR="00D067ED">
        <w:rPr>
          <w:rFonts w:ascii="Verdana" w:eastAsia="Verdana" w:hAnsi="Verdana"/>
          <w:color w:val="000000"/>
          <w:sz w:val="18"/>
          <w:lang w:val="en-AU"/>
        </w:rPr>
        <w:t>space team</w:t>
      </w:r>
      <w:r w:rsidRPr="00874C54">
        <w:rPr>
          <w:rFonts w:ascii="Verdana" w:eastAsia="Verdana" w:hAnsi="Verdana"/>
          <w:color w:val="000000"/>
          <w:sz w:val="18"/>
          <w:lang w:val="en-AU"/>
        </w:rPr>
        <w:t xml:space="preserve"> </w:t>
      </w:r>
      <w:r w:rsidR="00D067ED">
        <w:rPr>
          <w:rFonts w:ascii="Verdana" w:eastAsia="Verdana" w:hAnsi="Verdana"/>
          <w:color w:val="000000"/>
          <w:sz w:val="18"/>
          <w:lang w:val="en-AU"/>
        </w:rPr>
        <w:t>who is</w:t>
      </w:r>
      <w:r w:rsidRPr="00874C54">
        <w:rPr>
          <w:rFonts w:ascii="Verdana" w:eastAsia="Verdana" w:hAnsi="Verdana"/>
          <w:color w:val="000000"/>
          <w:sz w:val="18"/>
          <w:lang w:val="en-AU"/>
        </w:rPr>
        <w:t xml:space="preserve"> </w:t>
      </w:r>
      <w:r w:rsidR="00D067ED">
        <w:rPr>
          <w:rFonts w:ascii="Verdana" w:eastAsia="Verdana" w:hAnsi="Verdana"/>
          <w:color w:val="000000"/>
          <w:sz w:val="18"/>
          <w:lang w:val="en-AU"/>
        </w:rPr>
        <w:t xml:space="preserve">NASA’s </w:t>
      </w:r>
      <w:r w:rsidRPr="00874C54">
        <w:rPr>
          <w:rFonts w:ascii="Verdana" w:eastAsia="Verdana" w:hAnsi="Verdana"/>
          <w:color w:val="000000"/>
          <w:sz w:val="18"/>
          <w:lang w:val="en-AU"/>
        </w:rPr>
        <w:t>prime contractor for the management and operation of the International Space Stati</w:t>
      </w:r>
      <w:r w:rsidR="0014473D">
        <w:rPr>
          <w:rFonts w:ascii="Verdana" w:eastAsia="Verdana" w:hAnsi="Verdana"/>
          <w:color w:val="000000"/>
          <w:sz w:val="18"/>
          <w:lang w:val="en-AU"/>
        </w:rPr>
        <w:t>on</w:t>
      </w:r>
      <w:r w:rsidR="00D067ED">
        <w:rPr>
          <w:rFonts w:ascii="Verdana" w:eastAsia="Verdana" w:hAnsi="Verdana"/>
          <w:color w:val="000000"/>
          <w:sz w:val="18"/>
          <w:lang w:val="en-AU"/>
        </w:rPr>
        <w:t xml:space="preserve"> (ISS)</w:t>
      </w:r>
      <w:r w:rsidR="001D70E7">
        <w:rPr>
          <w:rFonts w:ascii="Verdana" w:eastAsia="Verdana" w:hAnsi="Verdana"/>
          <w:color w:val="000000"/>
          <w:sz w:val="18"/>
          <w:lang w:val="en-AU"/>
        </w:rPr>
        <w:t xml:space="preserve"> and is a contractor for </w:t>
      </w:r>
      <w:r w:rsidR="001D70E7" w:rsidRPr="001D70E7">
        <w:rPr>
          <w:rFonts w:ascii="Verdana" w:eastAsia="Verdana" w:hAnsi="Verdana"/>
          <w:color w:val="000000"/>
          <w:sz w:val="18"/>
          <w:lang w:val="en-AU"/>
        </w:rPr>
        <w:t>Lunar Orbital Platform-Gateway</w:t>
      </w:r>
      <w:r w:rsidR="0014473D">
        <w:rPr>
          <w:rFonts w:ascii="Verdana" w:eastAsia="Verdana" w:hAnsi="Verdana"/>
          <w:color w:val="000000"/>
          <w:sz w:val="18"/>
          <w:lang w:val="en-AU"/>
        </w:rPr>
        <w:t xml:space="preserve">. </w:t>
      </w:r>
    </w:p>
    <w:p w:rsidR="00417822" w:rsidRPr="00417822" w:rsidRDefault="00417822" w:rsidP="00647528">
      <w:pPr>
        <w:spacing w:after="200" w:line="276" w:lineRule="auto"/>
        <w:ind w:right="360"/>
        <w:textAlignment w:val="baseline"/>
        <w:rPr>
          <w:rFonts w:ascii="Verdana" w:eastAsia="Verdana" w:hAnsi="Verdana"/>
          <w:color w:val="000000"/>
          <w:sz w:val="18"/>
          <w:lang w:val="en-AU"/>
        </w:rPr>
      </w:pPr>
      <w:r w:rsidRPr="00417822">
        <w:rPr>
          <w:rFonts w:ascii="Verdana" w:eastAsia="Verdana" w:hAnsi="Verdana"/>
          <w:i/>
          <w:color w:val="000000"/>
          <w:sz w:val="18"/>
          <w:lang w:val="en-AU"/>
        </w:rPr>
        <w:t xml:space="preserve">Recalling </w:t>
      </w:r>
      <w:r w:rsidRPr="00417822">
        <w:rPr>
          <w:rFonts w:ascii="Verdana" w:eastAsia="Verdana" w:hAnsi="Verdana"/>
          <w:color w:val="000000"/>
          <w:sz w:val="18"/>
          <w:lang w:val="en-AU"/>
        </w:rPr>
        <w:t>that Boeing has a 30 year research &amp; development (R&amp;D) partnership with Australia’s Commonwealth Science and Industrial Research Organisation (CSIRO), and that Boeing has invested over $1</w:t>
      </w:r>
      <w:r w:rsidR="00570F11">
        <w:rPr>
          <w:rFonts w:ascii="Verdana" w:eastAsia="Verdana" w:hAnsi="Verdana"/>
          <w:color w:val="000000"/>
          <w:sz w:val="18"/>
          <w:lang w:val="en-AU"/>
        </w:rPr>
        <w:t>7</w:t>
      </w:r>
      <w:r w:rsidRPr="00417822">
        <w:rPr>
          <w:rFonts w:ascii="Verdana" w:eastAsia="Verdana" w:hAnsi="Verdana"/>
          <w:color w:val="000000"/>
          <w:sz w:val="18"/>
          <w:lang w:val="en-AU"/>
        </w:rPr>
        <w:t>0</w:t>
      </w:r>
      <w:r w:rsidR="00570F11">
        <w:rPr>
          <w:rFonts w:ascii="Verdana" w:eastAsia="Verdana" w:hAnsi="Verdana"/>
          <w:color w:val="000000"/>
          <w:sz w:val="18"/>
          <w:lang w:val="en-AU"/>
        </w:rPr>
        <w:t>AU</w:t>
      </w:r>
      <w:r w:rsidR="00324D1D">
        <w:rPr>
          <w:rFonts w:ascii="Verdana" w:eastAsia="Verdana" w:hAnsi="Verdana"/>
          <w:color w:val="000000"/>
          <w:sz w:val="18"/>
          <w:lang w:val="en-AU"/>
        </w:rPr>
        <w:t xml:space="preserve"> million</w:t>
      </w:r>
      <w:r w:rsidRPr="00417822">
        <w:rPr>
          <w:rFonts w:ascii="Verdana" w:eastAsia="Verdana" w:hAnsi="Verdana"/>
          <w:color w:val="000000"/>
          <w:sz w:val="18"/>
          <w:lang w:val="en-AU"/>
        </w:rPr>
        <w:t xml:space="preserve"> in CSIRO R&amp;D projects. </w:t>
      </w:r>
    </w:p>
    <w:p w:rsidR="00417822" w:rsidRPr="00417822" w:rsidRDefault="00417822" w:rsidP="00647528">
      <w:pPr>
        <w:spacing w:after="200" w:line="276" w:lineRule="auto"/>
        <w:ind w:right="360"/>
        <w:textAlignment w:val="baseline"/>
        <w:rPr>
          <w:rFonts w:ascii="Verdana" w:eastAsia="Verdana" w:hAnsi="Verdana"/>
          <w:color w:val="000000"/>
          <w:sz w:val="18"/>
          <w:lang w:val="en-AU"/>
        </w:rPr>
      </w:pPr>
      <w:r w:rsidRPr="00417822">
        <w:rPr>
          <w:rFonts w:ascii="Verdana" w:eastAsia="Verdana" w:hAnsi="Verdana"/>
          <w:i/>
          <w:color w:val="000000"/>
          <w:sz w:val="18"/>
          <w:lang w:val="en-AU"/>
        </w:rPr>
        <w:t xml:space="preserve">Recalling </w:t>
      </w:r>
      <w:r w:rsidRPr="00417822">
        <w:rPr>
          <w:rFonts w:ascii="Verdana" w:eastAsia="Verdana" w:hAnsi="Verdana"/>
          <w:color w:val="000000"/>
          <w:sz w:val="18"/>
          <w:lang w:val="en-AU"/>
        </w:rPr>
        <w:t xml:space="preserve">that the CSIRO is Australia’s leading institution for space R&amp;D, has been a key NASA/JPL partner for over 50 years in spacecraft tracking and communication, and is a world leader in radio astronomy and earth observation satellite image processing </w:t>
      </w:r>
      <w:r w:rsidR="00017746">
        <w:rPr>
          <w:rFonts w:ascii="Verdana" w:eastAsia="Verdana" w:hAnsi="Verdana"/>
          <w:color w:val="000000"/>
          <w:sz w:val="18"/>
          <w:lang w:val="en-AU"/>
        </w:rPr>
        <w:t>and</w:t>
      </w:r>
      <w:r w:rsidRPr="00417822">
        <w:rPr>
          <w:rFonts w:ascii="Verdana" w:eastAsia="Verdana" w:hAnsi="Verdana"/>
          <w:color w:val="000000"/>
          <w:sz w:val="18"/>
          <w:lang w:val="en-AU"/>
        </w:rPr>
        <w:t xml:space="preserve"> analysis.</w:t>
      </w:r>
    </w:p>
    <w:p w:rsidR="00417822" w:rsidRPr="00417822" w:rsidRDefault="00417822" w:rsidP="00647528">
      <w:pPr>
        <w:spacing w:after="200" w:line="276" w:lineRule="auto"/>
        <w:ind w:right="360"/>
        <w:textAlignment w:val="baseline"/>
        <w:rPr>
          <w:rFonts w:ascii="Verdana" w:eastAsia="Verdana" w:hAnsi="Verdana"/>
          <w:color w:val="000000"/>
          <w:sz w:val="18"/>
          <w:lang w:val="en-AU"/>
        </w:rPr>
      </w:pPr>
      <w:r w:rsidRPr="00417822">
        <w:rPr>
          <w:rFonts w:ascii="Verdana" w:eastAsia="Verdana" w:hAnsi="Verdana"/>
          <w:i/>
          <w:color w:val="000000"/>
          <w:sz w:val="18"/>
          <w:lang w:val="en-AU"/>
        </w:rPr>
        <w:t>Acknowledging</w:t>
      </w:r>
      <w:r w:rsidRPr="00417822">
        <w:rPr>
          <w:rFonts w:ascii="Verdana" w:eastAsia="Verdana" w:hAnsi="Verdana"/>
          <w:color w:val="000000"/>
          <w:sz w:val="18"/>
          <w:lang w:val="en-AU"/>
        </w:rPr>
        <w:t xml:space="preserve"> that the Agency and Boeing share the common objective of enhancing the capability and competitiveness of Australian industry</w:t>
      </w:r>
      <w:r w:rsidR="00017746">
        <w:rPr>
          <w:rFonts w:ascii="Verdana" w:eastAsia="Verdana" w:hAnsi="Verdana"/>
          <w:color w:val="000000"/>
          <w:sz w:val="18"/>
          <w:lang w:val="en-AU"/>
        </w:rPr>
        <w:t>,</w:t>
      </w:r>
      <w:r w:rsidRPr="00417822">
        <w:rPr>
          <w:rFonts w:ascii="Verdana" w:eastAsia="Verdana" w:hAnsi="Verdana"/>
          <w:color w:val="000000"/>
          <w:sz w:val="18"/>
          <w:lang w:val="en-AU"/>
        </w:rPr>
        <w:t xml:space="preserve"> and promoting investments in space capabilities and capacities that will support smart growth and highly qualified jobs as well as improving the day-to-day lives of all Australians through innovative products and services.</w:t>
      </w:r>
    </w:p>
    <w:p w:rsidR="00874C54" w:rsidRPr="00417822" w:rsidRDefault="00874C54" w:rsidP="00647528">
      <w:pPr>
        <w:spacing w:after="200" w:line="276" w:lineRule="auto"/>
        <w:ind w:right="360"/>
        <w:textAlignment w:val="baseline"/>
        <w:rPr>
          <w:rFonts w:ascii="Verdana" w:eastAsia="Verdana" w:hAnsi="Verdana"/>
          <w:color w:val="000000"/>
          <w:sz w:val="18"/>
          <w:lang w:val="en-AU"/>
        </w:rPr>
      </w:pPr>
      <w:r w:rsidRPr="002658E7">
        <w:rPr>
          <w:rFonts w:ascii="Verdana" w:eastAsia="Verdana" w:hAnsi="Verdana"/>
          <w:i/>
          <w:color w:val="000000"/>
          <w:sz w:val="18"/>
          <w:lang w:val="en-AU"/>
        </w:rPr>
        <w:t>Recognising</w:t>
      </w:r>
      <w:r>
        <w:rPr>
          <w:rFonts w:ascii="Verdana" w:eastAsia="Verdana" w:hAnsi="Verdana"/>
          <w:color w:val="000000"/>
          <w:sz w:val="18"/>
          <w:lang w:val="en-AU"/>
        </w:rPr>
        <w:t xml:space="preserve"> that Boeing’s </w:t>
      </w:r>
      <w:r w:rsidRPr="00874C54">
        <w:rPr>
          <w:rFonts w:ascii="Verdana" w:eastAsia="Verdana" w:hAnsi="Verdana"/>
          <w:color w:val="000000"/>
          <w:sz w:val="18"/>
          <w:lang w:val="en-AU"/>
        </w:rPr>
        <w:t xml:space="preserve">internal organisation - the Office of Australian Industrial Capability (OAIC), was the first prime contractor to sign on to Australia’s Global Supply Chain (GSC) program in 2007.  The OAIC’s primary goal is to increase </w:t>
      </w:r>
      <w:r>
        <w:rPr>
          <w:rFonts w:ascii="Verdana" w:eastAsia="Verdana" w:hAnsi="Verdana"/>
          <w:color w:val="000000"/>
          <w:sz w:val="18"/>
          <w:lang w:val="en-AU"/>
        </w:rPr>
        <w:t>the participation of Australian aerospace SMEs</w:t>
      </w:r>
      <w:r w:rsidRPr="00874C54">
        <w:rPr>
          <w:rFonts w:ascii="Verdana" w:eastAsia="Verdana" w:hAnsi="Verdana"/>
          <w:color w:val="000000"/>
          <w:sz w:val="18"/>
          <w:lang w:val="en-AU"/>
        </w:rPr>
        <w:t xml:space="preserve"> in Boeing’s global supply chain, as well as providing training and mentoring opportunities and technology assessments and collaborations. Boeing </w:t>
      </w:r>
      <w:r>
        <w:rPr>
          <w:rFonts w:ascii="Verdana" w:eastAsia="Verdana" w:hAnsi="Verdana"/>
          <w:color w:val="000000"/>
          <w:sz w:val="18"/>
          <w:lang w:val="en-AU"/>
        </w:rPr>
        <w:t>plays a</w:t>
      </w:r>
      <w:r w:rsidRPr="00874C54">
        <w:rPr>
          <w:rFonts w:ascii="Verdana" w:eastAsia="Verdana" w:hAnsi="Verdana"/>
          <w:color w:val="000000"/>
          <w:sz w:val="18"/>
          <w:lang w:val="en-AU"/>
        </w:rPr>
        <w:t xml:space="preserve"> large role in facilitating the entry of SMEs into its global supply chain – with the OAIC identifying many commercial and defence opportunities for Australian-bas</w:t>
      </w:r>
      <w:r>
        <w:rPr>
          <w:rFonts w:ascii="Verdana" w:eastAsia="Verdana" w:hAnsi="Verdana"/>
          <w:color w:val="000000"/>
          <w:sz w:val="18"/>
          <w:lang w:val="en-AU"/>
        </w:rPr>
        <w:t>ed SMEs to partner with Boeing</w:t>
      </w:r>
      <w:r w:rsidRPr="00874C54">
        <w:rPr>
          <w:rFonts w:ascii="Verdana" w:eastAsia="Verdana" w:hAnsi="Verdana"/>
          <w:color w:val="000000"/>
          <w:sz w:val="18"/>
          <w:lang w:val="en-AU"/>
        </w:rPr>
        <w:t xml:space="preserve"> and is increasingly looking to engage Australia’s space SMEs and start-ups. As the local space industry grows, Boeing </w:t>
      </w:r>
      <w:r>
        <w:rPr>
          <w:rFonts w:ascii="Verdana" w:eastAsia="Verdana" w:hAnsi="Verdana"/>
          <w:color w:val="000000"/>
          <w:sz w:val="18"/>
          <w:lang w:val="en-AU"/>
        </w:rPr>
        <w:t>will monitor and explore opportunities</w:t>
      </w:r>
      <w:r w:rsidRPr="00874C54">
        <w:rPr>
          <w:rFonts w:ascii="Verdana" w:eastAsia="Verdana" w:hAnsi="Verdana"/>
          <w:color w:val="000000"/>
          <w:sz w:val="18"/>
          <w:lang w:val="en-AU"/>
        </w:rPr>
        <w:t xml:space="preserve"> to bring more Australian space SMEs into its global supply chain</w:t>
      </w:r>
      <w:r>
        <w:rPr>
          <w:rFonts w:ascii="Verdana" w:eastAsia="Verdana" w:hAnsi="Verdana"/>
          <w:color w:val="000000"/>
          <w:sz w:val="18"/>
          <w:lang w:val="en-AU"/>
        </w:rPr>
        <w:t>.</w:t>
      </w:r>
    </w:p>
    <w:p w:rsidR="00417822" w:rsidRDefault="00417822" w:rsidP="00647528">
      <w:pPr>
        <w:spacing w:after="200" w:line="276" w:lineRule="auto"/>
        <w:ind w:right="360"/>
        <w:textAlignment w:val="baseline"/>
        <w:rPr>
          <w:rFonts w:ascii="Verdana" w:eastAsia="Verdana" w:hAnsi="Verdana"/>
          <w:color w:val="000000"/>
          <w:sz w:val="18"/>
          <w:lang w:val="en-AU"/>
        </w:rPr>
      </w:pPr>
      <w:r w:rsidRPr="00417822">
        <w:rPr>
          <w:rFonts w:ascii="Verdana" w:eastAsia="Verdana" w:hAnsi="Verdana"/>
          <w:i/>
          <w:color w:val="000000"/>
          <w:sz w:val="18"/>
          <w:lang w:val="en-AU"/>
        </w:rPr>
        <w:t>Recognising</w:t>
      </w:r>
      <w:r w:rsidRPr="00417822">
        <w:rPr>
          <w:rFonts w:ascii="Verdana" w:eastAsia="Verdana" w:hAnsi="Verdana"/>
          <w:color w:val="000000"/>
          <w:sz w:val="18"/>
          <w:lang w:val="en-AU"/>
        </w:rPr>
        <w:t xml:space="preserve"> Boeing’s efforts and investments in promoting STEM education in Australia – especially in space-related fields. This includes support of Space </w:t>
      </w:r>
      <w:r w:rsidR="0014473D">
        <w:rPr>
          <w:rFonts w:ascii="Verdana" w:eastAsia="Verdana" w:hAnsi="Verdana"/>
          <w:color w:val="000000"/>
          <w:sz w:val="18"/>
          <w:lang w:val="en-AU"/>
        </w:rPr>
        <w:t>Squad</w:t>
      </w:r>
      <w:r w:rsidRPr="00417822">
        <w:rPr>
          <w:rFonts w:ascii="Verdana" w:eastAsia="Verdana" w:hAnsi="Verdana"/>
          <w:color w:val="000000"/>
          <w:sz w:val="18"/>
          <w:lang w:val="en-AU"/>
        </w:rPr>
        <w:t xml:space="preserve"> and the Australian Youth Aerospace Association, introducing Australian students to STEM career options in the local space industry and providing opportunities to learn about design engineering, robots, drone-piloting and geo-mapping. Boeing is an industry partner and supporter of the Australian Space Design Competition, providing expert industry mentors and education for students entering the international competition with exchange opportunities to NASA.</w:t>
      </w:r>
      <w:r w:rsidR="00874C54">
        <w:rPr>
          <w:rFonts w:ascii="Verdana" w:eastAsia="Verdana" w:hAnsi="Verdana"/>
          <w:color w:val="000000"/>
          <w:sz w:val="18"/>
          <w:lang w:val="en-AU"/>
        </w:rPr>
        <w:t xml:space="preserve"> </w:t>
      </w:r>
      <w:r w:rsidR="00647528">
        <w:rPr>
          <w:rFonts w:ascii="Verdana" w:eastAsia="Verdana" w:hAnsi="Verdana"/>
          <w:color w:val="000000"/>
          <w:sz w:val="18"/>
          <w:lang w:val="en-AU"/>
        </w:rPr>
        <w:t xml:space="preserve">Boeing is also a sponsor of FIRST (For Inspiration &amp; Recognition of Science and Technology), including their 2018/19 robotics program </w:t>
      </w:r>
      <w:r w:rsidR="00017746">
        <w:rPr>
          <w:rFonts w:ascii="Verdana" w:eastAsia="Verdana" w:hAnsi="Verdana"/>
          <w:color w:val="000000"/>
          <w:sz w:val="18"/>
          <w:lang w:val="en-AU"/>
        </w:rPr>
        <w:t>–</w:t>
      </w:r>
      <w:r w:rsidR="00647528">
        <w:rPr>
          <w:rFonts w:ascii="Verdana" w:eastAsia="Verdana" w:hAnsi="Verdana"/>
          <w:color w:val="000000"/>
          <w:sz w:val="18"/>
          <w:lang w:val="en-AU"/>
        </w:rPr>
        <w:t xml:space="preserve"> </w:t>
      </w:r>
      <w:r w:rsidR="00017746">
        <w:rPr>
          <w:rFonts w:ascii="Verdana" w:eastAsia="Verdana" w:hAnsi="Verdana"/>
          <w:color w:val="000000"/>
          <w:sz w:val="18"/>
          <w:lang w:val="en-AU"/>
        </w:rPr>
        <w:t>‘</w:t>
      </w:r>
      <w:r w:rsidR="00647528">
        <w:rPr>
          <w:rFonts w:ascii="Verdana" w:eastAsia="Verdana" w:hAnsi="Verdana"/>
          <w:color w:val="000000"/>
          <w:sz w:val="18"/>
          <w:lang w:val="en-AU"/>
        </w:rPr>
        <w:t>Mission Moon</w:t>
      </w:r>
      <w:r w:rsidR="00017746">
        <w:rPr>
          <w:rFonts w:ascii="Verdana" w:eastAsia="Verdana" w:hAnsi="Verdana"/>
          <w:color w:val="000000"/>
          <w:sz w:val="18"/>
          <w:lang w:val="en-AU"/>
        </w:rPr>
        <w:t>’</w:t>
      </w:r>
      <w:r w:rsidR="00647528">
        <w:rPr>
          <w:rFonts w:ascii="Verdana" w:eastAsia="Verdana" w:hAnsi="Verdana"/>
          <w:color w:val="000000"/>
          <w:sz w:val="18"/>
          <w:lang w:val="en-AU"/>
        </w:rPr>
        <w:t xml:space="preserve">. </w:t>
      </w:r>
    </w:p>
    <w:p w:rsidR="002658E7" w:rsidRDefault="00874C54" w:rsidP="00417822">
      <w:pPr>
        <w:spacing w:after="120" w:line="276" w:lineRule="auto"/>
        <w:ind w:right="360"/>
        <w:textAlignment w:val="baseline"/>
        <w:rPr>
          <w:rFonts w:ascii="Verdana" w:eastAsia="Verdana" w:hAnsi="Verdana"/>
          <w:color w:val="000000"/>
          <w:sz w:val="18"/>
          <w:lang w:val="en-AU"/>
        </w:rPr>
      </w:pPr>
      <w:r w:rsidRPr="002658E7">
        <w:rPr>
          <w:rFonts w:ascii="Verdana" w:eastAsia="Verdana" w:hAnsi="Verdana"/>
          <w:i/>
          <w:color w:val="000000"/>
          <w:sz w:val="18"/>
          <w:lang w:val="en-AU"/>
        </w:rPr>
        <w:t>Recognising</w:t>
      </w:r>
      <w:r>
        <w:rPr>
          <w:rFonts w:ascii="Verdana" w:eastAsia="Verdana" w:hAnsi="Verdana"/>
          <w:color w:val="000000"/>
          <w:sz w:val="18"/>
          <w:lang w:val="en-AU"/>
        </w:rPr>
        <w:t xml:space="preserve"> that Boeing has strong partnerships with Australian universities, and has deepened these relationships through its competitive internship program. </w:t>
      </w:r>
      <w:r w:rsidRPr="00874C54">
        <w:rPr>
          <w:rFonts w:ascii="Verdana" w:eastAsia="Verdana" w:hAnsi="Verdana"/>
          <w:color w:val="000000"/>
          <w:sz w:val="18"/>
          <w:lang w:val="en-AU"/>
        </w:rPr>
        <w:t xml:space="preserve">As the Australian aerospace industry becomes increasingly complex, Boeing is committed to developing a skilled and diverse workforce with the knowledge and experience to position Australia at the leading edge of aerospace. Boeing Australia’s internship program is a key part of this – providing </w:t>
      </w:r>
      <w:r w:rsidR="001B6F40">
        <w:rPr>
          <w:rFonts w:ascii="Verdana" w:eastAsia="Verdana" w:hAnsi="Verdana"/>
          <w:color w:val="000000"/>
          <w:sz w:val="18"/>
          <w:lang w:val="en-AU"/>
        </w:rPr>
        <w:t xml:space="preserve">both </w:t>
      </w:r>
      <w:r w:rsidR="00085544">
        <w:rPr>
          <w:rFonts w:ascii="Verdana" w:eastAsia="Verdana" w:hAnsi="Verdana"/>
          <w:color w:val="000000"/>
          <w:sz w:val="18"/>
          <w:lang w:val="en-AU"/>
        </w:rPr>
        <w:t xml:space="preserve">undergraduate </w:t>
      </w:r>
      <w:r w:rsidR="001B6F40">
        <w:rPr>
          <w:rFonts w:ascii="Verdana" w:eastAsia="Verdana" w:hAnsi="Verdana"/>
          <w:color w:val="000000"/>
          <w:sz w:val="18"/>
          <w:lang w:val="en-AU"/>
        </w:rPr>
        <w:t xml:space="preserve">and </w:t>
      </w:r>
      <w:r w:rsidR="00085544">
        <w:rPr>
          <w:rFonts w:ascii="Verdana" w:eastAsia="Verdana" w:hAnsi="Verdana"/>
          <w:color w:val="000000"/>
          <w:sz w:val="18"/>
          <w:lang w:val="en-AU"/>
        </w:rPr>
        <w:t xml:space="preserve">graduate </w:t>
      </w:r>
      <w:r w:rsidRPr="00874C54">
        <w:rPr>
          <w:rFonts w:ascii="Verdana" w:eastAsia="Verdana" w:hAnsi="Verdana"/>
          <w:color w:val="000000"/>
          <w:sz w:val="18"/>
          <w:lang w:val="en-AU"/>
        </w:rPr>
        <w:t xml:space="preserve">students with hands-on experience in industry before </w:t>
      </w:r>
      <w:r w:rsidR="001B6F40">
        <w:rPr>
          <w:rFonts w:ascii="Verdana" w:eastAsia="Verdana" w:hAnsi="Verdana"/>
          <w:color w:val="000000"/>
          <w:sz w:val="18"/>
          <w:lang w:val="en-AU"/>
        </w:rPr>
        <w:t xml:space="preserve">and after </w:t>
      </w:r>
      <w:r w:rsidRPr="00874C54">
        <w:rPr>
          <w:rFonts w:ascii="Verdana" w:eastAsia="Verdana" w:hAnsi="Verdana"/>
          <w:color w:val="000000"/>
          <w:sz w:val="18"/>
          <w:lang w:val="en-AU"/>
        </w:rPr>
        <w:t xml:space="preserve">they graduate. Boeing </w:t>
      </w:r>
      <w:r w:rsidR="001B6F40">
        <w:rPr>
          <w:rFonts w:ascii="Verdana" w:eastAsia="Verdana" w:hAnsi="Verdana"/>
          <w:color w:val="000000"/>
          <w:sz w:val="18"/>
          <w:lang w:val="en-AU"/>
        </w:rPr>
        <w:t>has internship</w:t>
      </w:r>
      <w:r w:rsidR="004C4932">
        <w:rPr>
          <w:rFonts w:ascii="Verdana" w:eastAsia="Verdana" w:hAnsi="Verdana"/>
          <w:color w:val="000000"/>
          <w:sz w:val="18"/>
          <w:lang w:val="en-AU"/>
        </w:rPr>
        <w:t>s</w:t>
      </w:r>
      <w:r w:rsidR="001B6F40">
        <w:rPr>
          <w:rFonts w:ascii="Verdana" w:eastAsia="Verdana" w:hAnsi="Verdana"/>
          <w:color w:val="000000"/>
          <w:sz w:val="18"/>
          <w:lang w:val="en-AU"/>
        </w:rPr>
        <w:t xml:space="preserve"> with Boeing Research and Technology Australia as well as its largest Australia subsidiaries</w:t>
      </w:r>
      <w:r w:rsidR="004C4932">
        <w:rPr>
          <w:rFonts w:ascii="Verdana" w:eastAsia="Verdana" w:hAnsi="Verdana"/>
          <w:color w:val="000000"/>
          <w:sz w:val="18"/>
          <w:lang w:val="en-AU"/>
        </w:rPr>
        <w:t>,</w:t>
      </w:r>
      <w:r w:rsidR="001B6F40">
        <w:rPr>
          <w:rFonts w:ascii="Verdana" w:eastAsia="Verdana" w:hAnsi="Verdana"/>
          <w:color w:val="000000"/>
          <w:sz w:val="18"/>
          <w:lang w:val="en-AU"/>
        </w:rPr>
        <w:t xml:space="preserve"> Boeing </w:t>
      </w:r>
      <w:proofErr w:type="spellStart"/>
      <w:r w:rsidRPr="00874C54">
        <w:rPr>
          <w:rFonts w:ascii="Verdana" w:eastAsia="Verdana" w:hAnsi="Verdana"/>
          <w:color w:val="000000"/>
          <w:sz w:val="18"/>
          <w:lang w:val="en-AU"/>
        </w:rPr>
        <w:t>Aerostructures</w:t>
      </w:r>
      <w:proofErr w:type="spellEnd"/>
      <w:r w:rsidRPr="00874C54">
        <w:rPr>
          <w:rFonts w:ascii="Verdana" w:eastAsia="Verdana" w:hAnsi="Verdana"/>
          <w:color w:val="000000"/>
          <w:sz w:val="18"/>
          <w:lang w:val="en-AU"/>
        </w:rPr>
        <w:t xml:space="preserve"> Australia </w:t>
      </w:r>
      <w:r w:rsidR="001B6F40">
        <w:rPr>
          <w:rFonts w:ascii="Verdana" w:eastAsia="Verdana" w:hAnsi="Verdana"/>
          <w:color w:val="000000"/>
          <w:sz w:val="18"/>
          <w:lang w:val="en-AU"/>
        </w:rPr>
        <w:t xml:space="preserve">(BAA) </w:t>
      </w:r>
      <w:r w:rsidRPr="00874C54">
        <w:rPr>
          <w:rFonts w:ascii="Verdana" w:eastAsia="Verdana" w:hAnsi="Verdana"/>
          <w:color w:val="000000"/>
          <w:sz w:val="18"/>
          <w:lang w:val="en-AU"/>
        </w:rPr>
        <w:t xml:space="preserve">and </w:t>
      </w:r>
      <w:r w:rsidR="001B6F40">
        <w:rPr>
          <w:rFonts w:ascii="Verdana" w:eastAsia="Verdana" w:hAnsi="Verdana"/>
          <w:color w:val="000000"/>
          <w:sz w:val="18"/>
          <w:lang w:val="en-AU"/>
        </w:rPr>
        <w:t xml:space="preserve">Boeing Defence </w:t>
      </w:r>
      <w:r w:rsidR="001B6F40">
        <w:rPr>
          <w:rFonts w:ascii="Verdana" w:eastAsia="Verdana" w:hAnsi="Verdana"/>
          <w:color w:val="000000"/>
          <w:sz w:val="18"/>
          <w:lang w:val="en-AU"/>
        </w:rPr>
        <w:lastRenderedPageBreak/>
        <w:t xml:space="preserve">Australia (BDA).  Boeing Australia currently supports two space interns, and intends to </w:t>
      </w:r>
      <w:r w:rsidR="00085544">
        <w:rPr>
          <w:rFonts w:ascii="Verdana" w:eastAsia="Verdana" w:hAnsi="Verdana"/>
          <w:color w:val="000000"/>
          <w:sz w:val="18"/>
          <w:lang w:val="en-AU"/>
        </w:rPr>
        <w:t>increase</w:t>
      </w:r>
      <w:r w:rsidR="001B6F40">
        <w:rPr>
          <w:rFonts w:ascii="Verdana" w:eastAsia="Verdana" w:hAnsi="Verdana"/>
          <w:color w:val="000000"/>
          <w:sz w:val="18"/>
          <w:lang w:val="en-AU"/>
        </w:rPr>
        <w:t xml:space="preserve"> that number as our Australian </w:t>
      </w:r>
      <w:r w:rsidR="00085544">
        <w:rPr>
          <w:rFonts w:ascii="Verdana" w:eastAsia="Verdana" w:hAnsi="Verdana"/>
          <w:color w:val="000000"/>
          <w:sz w:val="18"/>
          <w:lang w:val="en-AU"/>
        </w:rPr>
        <w:t>space industry grows.</w:t>
      </w:r>
    </w:p>
    <w:p w:rsidR="002658E7" w:rsidRDefault="002658E7" w:rsidP="00417822">
      <w:pPr>
        <w:spacing w:after="120" w:line="276" w:lineRule="auto"/>
        <w:ind w:right="360"/>
        <w:textAlignment w:val="baseline"/>
        <w:rPr>
          <w:rFonts w:ascii="Verdana" w:eastAsia="Verdana" w:hAnsi="Verdana"/>
          <w:color w:val="000000"/>
          <w:sz w:val="18"/>
          <w:lang w:val="en-AU"/>
        </w:rPr>
      </w:pPr>
    </w:p>
    <w:p w:rsidR="002658E7" w:rsidRDefault="00417822" w:rsidP="00696A95">
      <w:pPr>
        <w:spacing w:after="120" w:line="276" w:lineRule="auto"/>
        <w:ind w:right="360"/>
        <w:textAlignment w:val="baseline"/>
        <w:rPr>
          <w:rFonts w:ascii="Verdana" w:eastAsia="Verdana" w:hAnsi="Verdana"/>
          <w:color w:val="000000"/>
          <w:sz w:val="18"/>
          <w:lang w:val="en-AU"/>
        </w:rPr>
      </w:pPr>
      <w:r w:rsidRPr="00417822">
        <w:rPr>
          <w:rFonts w:ascii="Verdana" w:eastAsia="Verdana" w:hAnsi="Verdana"/>
          <w:color w:val="000000"/>
          <w:sz w:val="18"/>
          <w:lang w:val="en-AU"/>
        </w:rPr>
        <w:t>Boeing’s goal is to be a space industry leader in Australia just as it is globally.  To do this, Boeing plans to make strategic R&amp;D investments with its long-time technology partner CSIRO in the key focus areas for the agency and in space technologies where CSIRO has world-class capabilities.</w:t>
      </w:r>
    </w:p>
    <w:p w:rsidR="002658E7" w:rsidRDefault="002658E7" w:rsidP="00696A95">
      <w:pPr>
        <w:spacing w:after="120" w:line="276" w:lineRule="auto"/>
        <w:ind w:right="360"/>
        <w:textAlignment w:val="baseline"/>
        <w:rPr>
          <w:rFonts w:ascii="Verdana" w:eastAsia="Verdana" w:hAnsi="Verdana"/>
          <w:color w:val="000000"/>
          <w:sz w:val="18"/>
          <w:lang w:val="en-AU"/>
        </w:rPr>
      </w:pPr>
    </w:p>
    <w:p w:rsidR="00970F53" w:rsidRPr="00417822" w:rsidRDefault="00083132" w:rsidP="00696A95">
      <w:pPr>
        <w:spacing w:after="120" w:line="276" w:lineRule="auto"/>
        <w:ind w:right="360"/>
        <w:textAlignment w:val="baseline"/>
        <w:rPr>
          <w:rFonts w:ascii="Verdana" w:eastAsia="Verdana" w:hAnsi="Verdana"/>
          <w:color w:val="000000"/>
          <w:sz w:val="18"/>
          <w:lang w:val="en-AU"/>
        </w:rPr>
      </w:pPr>
      <w:r w:rsidRPr="00417822">
        <w:rPr>
          <w:rFonts w:ascii="Verdana" w:eastAsia="Verdana" w:hAnsi="Verdana"/>
          <w:color w:val="000000"/>
          <w:sz w:val="18"/>
          <w:lang w:val="en-AU"/>
        </w:rPr>
        <w:t xml:space="preserve">Through this Statement, </w:t>
      </w:r>
      <w:r w:rsidR="00417822" w:rsidRPr="00417822">
        <w:rPr>
          <w:rFonts w:ascii="Verdana" w:eastAsia="Verdana" w:hAnsi="Verdana"/>
          <w:sz w:val="18"/>
          <w:lang w:val="en-AU"/>
        </w:rPr>
        <w:t xml:space="preserve">Boeing </w:t>
      </w:r>
      <w:r w:rsidRPr="00417822">
        <w:rPr>
          <w:rFonts w:ascii="Verdana" w:eastAsia="Verdana" w:hAnsi="Verdana"/>
          <w:color w:val="000000"/>
          <w:sz w:val="18"/>
          <w:lang w:val="en-AU"/>
        </w:rPr>
        <w:t xml:space="preserve">acknowledges the following current projects, areas of strategic interest and growth, potential new areas of collaboration and support for education and training which are of </w:t>
      </w:r>
      <w:r w:rsidR="000716C6">
        <w:rPr>
          <w:rFonts w:ascii="Verdana" w:eastAsia="Verdana" w:hAnsi="Verdana"/>
          <w:color w:val="000000"/>
          <w:sz w:val="18"/>
          <w:lang w:val="en-AU"/>
        </w:rPr>
        <w:t xml:space="preserve">mutual </w:t>
      </w:r>
      <w:r w:rsidRPr="00417822">
        <w:rPr>
          <w:rFonts w:ascii="Verdana" w:eastAsia="Verdana" w:hAnsi="Verdana"/>
          <w:color w:val="000000"/>
          <w:sz w:val="18"/>
          <w:lang w:val="en-AU"/>
        </w:rPr>
        <w:t>interest</w:t>
      </w:r>
      <w:r w:rsidR="000716C6">
        <w:rPr>
          <w:rFonts w:ascii="Verdana" w:eastAsia="Verdana" w:hAnsi="Verdana"/>
          <w:color w:val="000000"/>
          <w:sz w:val="18"/>
          <w:lang w:val="en-AU"/>
        </w:rPr>
        <w:t>:</w:t>
      </w:r>
    </w:p>
    <w:p w:rsidR="00417822" w:rsidRP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w:t>
      </w:r>
      <w:r w:rsidRPr="00417822">
        <w:rPr>
          <w:rFonts w:ascii="Verdana" w:eastAsia="Verdana" w:hAnsi="Verdana"/>
          <w:sz w:val="18"/>
          <w:lang w:val="en-AU"/>
        </w:rPr>
        <w:tab/>
      </w:r>
      <w:r w:rsidRPr="00417822">
        <w:rPr>
          <w:rFonts w:ascii="Verdana" w:eastAsia="Verdana" w:hAnsi="Verdana"/>
          <w:b/>
          <w:sz w:val="18"/>
          <w:lang w:val="en-AU"/>
        </w:rPr>
        <w:t>Space Situational Awareness (SSA)</w:t>
      </w:r>
    </w:p>
    <w:p w:rsid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A jointly funded cooperative R&amp;D project with CSIRO is being launched to determine whether, and how, CSIRO’s world class radio astronomy capability may be used for civil SSA.</w:t>
      </w:r>
    </w:p>
    <w:p w:rsidR="004C09E4" w:rsidRPr="00417822" w:rsidRDefault="004C09E4" w:rsidP="00417822">
      <w:pPr>
        <w:spacing w:after="120" w:line="276" w:lineRule="auto"/>
        <w:ind w:right="360"/>
        <w:textAlignment w:val="baseline"/>
        <w:rPr>
          <w:rFonts w:ascii="Verdana" w:eastAsia="Verdana" w:hAnsi="Verdana"/>
          <w:sz w:val="18"/>
          <w:lang w:val="en-AU"/>
        </w:rPr>
      </w:pPr>
    </w:p>
    <w:p w:rsidR="00417822" w:rsidRP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w:t>
      </w:r>
      <w:r w:rsidRPr="00417822">
        <w:rPr>
          <w:rFonts w:ascii="Verdana" w:eastAsia="Verdana" w:hAnsi="Verdana"/>
          <w:sz w:val="18"/>
          <w:lang w:val="en-AU"/>
        </w:rPr>
        <w:tab/>
      </w:r>
      <w:r w:rsidRPr="00417822">
        <w:rPr>
          <w:rFonts w:ascii="Verdana" w:eastAsia="Verdana" w:hAnsi="Verdana"/>
          <w:b/>
          <w:sz w:val="18"/>
          <w:lang w:val="en-AU"/>
        </w:rPr>
        <w:t>Space Manufacturing &amp; Materials</w:t>
      </w:r>
    </w:p>
    <w:p w:rsid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 xml:space="preserve">Advanced aerospace manufacturing and materials have long been a focus area for Boeing-sponsored R&amp;D with CSIRO.  A new joint Boeing-CSIRO R&amp;D project has begun to study manufacturing and spacecraft fuel production in space, either in orbit around the earth or moon or on the lunar surface.  The project includes development and evaluation of specialised materials for space, including materials that shield humans and electronics from space radiation. </w:t>
      </w:r>
    </w:p>
    <w:p w:rsidR="004C09E4" w:rsidRPr="00417822" w:rsidRDefault="004C09E4" w:rsidP="00417822">
      <w:pPr>
        <w:spacing w:after="120" w:line="276" w:lineRule="auto"/>
        <w:ind w:right="360"/>
        <w:textAlignment w:val="baseline"/>
        <w:rPr>
          <w:rFonts w:ascii="Verdana" w:eastAsia="Verdana" w:hAnsi="Verdana"/>
          <w:sz w:val="18"/>
          <w:lang w:val="en-AU"/>
        </w:rPr>
      </w:pPr>
    </w:p>
    <w:p w:rsidR="00417822" w:rsidRPr="00417822" w:rsidRDefault="00417822" w:rsidP="00417822">
      <w:pPr>
        <w:numPr>
          <w:ilvl w:val="0"/>
          <w:numId w:val="5"/>
        </w:numPr>
        <w:spacing w:after="120" w:line="276" w:lineRule="auto"/>
        <w:ind w:right="360"/>
        <w:textAlignment w:val="baseline"/>
        <w:rPr>
          <w:rFonts w:ascii="Verdana" w:eastAsia="Verdana" w:hAnsi="Verdana"/>
          <w:b/>
          <w:sz w:val="18"/>
          <w:lang w:val="en-AU"/>
        </w:rPr>
      </w:pPr>
      <w:r w:rsidRPr="00417822">
        <w:rPr>
          <w:rFonts w:ascii="Verdana" w:eastAsia="Verdana" w:hAnsi="Verdana"/>
          <w:b/>
          <w:sz w:val="18"/>
          <w:lang w:val="en-AU"/>
        </w:rPr>
        <w:t>On-Orbit Image Processing &amp; Analytics</w:t>
      </w:r>
    </w:p>
    <w:p w:rsid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A new joint R&amp;D project has begun to leverage CSIRO’s world-class capabilities in image processing and analytics, particularly in applications of critical importance to the Australian economy (mining, agriculture, and environmental monitoring).  This project will develop solutions for turning raw data into knowledge on</w:t>
      </w:r>
      <w:r>
        <w:rPr>
          <w:rFonts w:ascii="Verdana" w:eastAsia="Verdana" w:hAnsi="Verdana"/>
          <w:sz w:val="18"/>
          <w:lang w:val="en-AU"/>
        </w:rPr>
        <w:t>-</w:t>
      </w:r>
      <w:r w:rsidRPr="00417822">
        <w:rPr>
          <w:rFonts w:ascii="Verdana" w:eastAsia="Verdana" w:hAnsi="Verdana"/>
          <w:sz w:val="18"/>
          <w:lang w:val="en-AU"/>
        </w:rPr>
        <w:t>board satellite</w:t>
      </w:r>
      <w:r w:rsidR="004C4932">
        <w:rPr>
          <w:rFonts w:ascii="Verdana" w:eastAsia="Verdana" w:hAnsi="Verdana"/>
          <w:sz w:val="18"/>
          <w:lang w:val="en-AU"/>
        </w:rPr>
        <w:t>s</w:t>
      </w:r>
      <w:r w:rsidRPr="00417822">
        <w:rPr>
          <w:rFonts w:ascii="Verdana" w:eastAsia="Verdana" w:hAnsi="Verdana"/>
          <w:sz w:val="18"/>
          <w:lang w:val="en-AU"/>
        </w:rPr>
        <w:t xml:space="preserve"> rather than in post-processing on the ground.   </w:t>
      </w:r>
    </w:p>
    <w:p w:rsidR="004C09E4" w:rsidRPr="00417822" w:rsidRDefault="004C09E4" w:rsidP="00417822">
      <w:pPr>
        <w:spacing w:after="120" w:line="276" w:lineRule="auto"/>
        <w:ind w:right="360"/>
        <w:textAlignment w:val="baseline"/>
        <w:rPr>
          <w:rFonts w:ascii="Verdana" w:eastAsia="Verdana" w:hAnsi="Verdana"/>
          <w:sz w:val="18"/>
          <w:lang w:val="en-AU"/>
        </w:rPr>
      </w:pPr>
    </w:p>
    <w:p w:rsid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In addition to our joint R&amp;D space projects with CSIRO, Boeing Research &amp; Technology Australia (BR&amp;T-A) has other on-going space projects:</w:t>
      </w:r>
    </w:p>
    <w:p w:rsidR="004C4932" w:rsidRPr="00417822" w:rsidRDefault="004C4932" w:rsidP="00417822">
      <w:pPr>
        <w:spacing w:after="120" w:line="276" w:lineRule="auto"/>
        <w:ind w:right="360"/>
        <w:textAlignment w:val="baseline"/>
        <w:rPr>
          <w:rFonts w:ascii="Verdana" w:eastAsia="Verdana" w:hAnsi="Verdana"/>
          <w:sz w:val="18"/>
          <w:lang w:val="en-AU"/>
        </w:rPr>
      </w:pPr>
    </w:p>
    <w:p w:rsidR="00417822" w:rsidRPr="00417822" w:rsidRDefault="00417822" w:rsidP="00417822">
      <w:pPr>
        <w:numPr>
          <w:ilvl w:val="0"/>
          <w:numId w:val="5"/>
        </w:numPr>
        <w:spacing w:after="120" w:line="276" w:lineRule="auto"/>
        <w:ind w:right="360"/>
        <w:textAlignment w:val="baseline"/>
        <w:rPr>
          <w:rFonts w:ascii="Verdana" w:eastAsia="Verdana" w:hAnsi="Verdana"/>
          <w:b/>
          <w:sz w:val="18"/>
          <w:lang w:val="en-AU"/>
        </w:rPr>
      </w:pPr>
      <w:r w:rsidRPr="00417822">
        <w:rPr>
          <w:rFonts w:ascii="Verdana" w:eastAsia="Verdana" w:hAnsi="Verdana"/>
          <w:b/>
          <w:sz w:val="18"/>
          <w:lang w:val="en-AU"/>
        </w:rPr>
        <w:t>Space VR/AR Training &amp; Simulation</w:t>
      </w:r>
    </w:p>
    <w:p w:rsid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 xml:space="preserve">Boeing Research &amp; Technology Australia (BR&amp;T-A) is developing virtual and augmented reality space simulators which are being used for a variety of purposes including astronaut training.  A simulator has been developed and delivered for the Boeing CST-100 </w:t>
      </w:r>
      <w:proofErr w:type="spellStart"/>
      <w:r w:rsidRPr="00417822">
        <w:rPr>
          <w:rFonts w:ascii="Verdana" w:eastAsia="Verdana" w:hAnsi="Verdana"/>
          <w:sz w:val="18"/>
          <w:lang w:val="en-AU"/>
        </w:rPr>
        <w:t>Starliner</w:t>
      </w:r>
      <w:proofErr w:type="spellEnd"/>
      <w:r w:rsidRPr="00417822">
        <w:rPr>
          <w:rFonts w:ascii="Verdana" w:eastAsia="Verdana" w:hAnsi="Verdana"/>
          <w:sz w:val="18"/>
          <w:lang w:val="en-AU"/>
        </w:rPr>
        <w:t xml:space="preserve"> that includes a full rendering of the International Space Station (ISS) exterior, while new simulations are being developed for </w:t>
      </w:r>
      <w:r w:rsidR="004C4932" w:rsidRPr="001D70E7">
        <w:rPr>
          <w:rFonts w:ascii="Verdana" w:eastAsia="Verdana" w:hAnsi="Verdana"/>
          <w:color w:val="000000"/>
          <w:sz w:val="18"/>
          <w:lang w:val="en-AU"/>
        </w:rPr>
        <w:t>Lunar Orbital Platform-Gateway</w:t>
      </w:r>
      <w:r w:rsidRPr="00417822">
        <w:rPr>
          <w:rFonts w:ascii="Verdana" w:eastAsia="Verdana" w:hAnsi="Verdana"/>
          <w:sz w:val="18"/>
          <w:lang w:val="en-AU"/>
        </w:rPr>
        <w:t>, all in support of Boeing’s work with NASA on human space exploration programs.</w:t>
      </w:r>
    </w:p>
    <w:p w:rsidR="004C09E4" w:rsidRPr="00417822" w:rsidRDefault="004C09E4" w:rsidP="00417822">
      <w:pPr>
        <w:spacing w:after="120" w:line="276" w:lineRule="auto"/>
        <w:ind w:right="360"/>
        <w:textAlignment w:val="baseline"/>
        <w:rPr>
          <w:rFonts w:ascii="Verdana" w:eastAsia="Verdana" w:hAnsi="Verdana"/>
          <w:sz w:val="18"/>
          <w:lang w:val="en-AU"/>
        </w:rPr>
      </w:pPr>
    </w:p>
    <w:p w:rsidR="00417822" w:rsidRPr="00417822" w:rsidRDefault="00417822" w:rsidP="00417822">
      <w:pPr>
        <w:numPr>
          <w:ilvl w:val="0"/>
          <w:numId w:val="5"/>
        </w:numPr>
        <w:spacing w:after="120" w:line="276" w:lineRule="auto"/>
        <w:ind w:right="360"/>
        <w:textAlignment w:val="baseline"/>
        <w:rPr>
          <w:rFonts w:ascii="Verdana" w:eastAsia="Verdana" w:hAnsi="Verdana"/>
          <w:b/>
          <w:sz w:val="18"/>
          <w:lang w:val="en-AU"/>
        </w:rPr>
      </w:pPr>
      <w:r w:rsidRPr="00417822">
        <w:rPr>
          <w:rFonts w:ascii="Verdana" w:eastAsia="Verdana" w:hAnsi="Verdana"/>
          <w:b/>
          <w:sz w:val="18"/>
          <w:lang w:val="en-AU"/>
        </w:rPr>
        <w:t>Remote Spacecraft Operation</w:t>
      </w:r>
    </w:p>
    <w:p w:rsidR="004C09E4"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BR&amp;T-A has developed and deployed a capability to remotely monitor, test and check-out satellites systems prior to launch.  This is a core capability that may be extended to other space systems, either on earth or in space.</w:t>
      </w:r>
    </w:p>
    <w:p w:rsidR="004C09E4" w:rsidRDefault="004C09E4" w:rsidP="00417822">
      <w:pPr>
        <w:spacing w:after="120" w:line="276" w:lineRule="auto"/>
        <w:ind w:right="360"/>
        <w:textAlignment w:val="baseline"/>
        <w:rPr>
          <w:rFonts w:ascii="Verdana" w:eastAsia="Verdana" w:hAnsi="Verdana"/>
          <w:sz w:val="18"/>
          <w:lang w:val="en-AU"/>
        </w:rPr>
      </w:pPr>
    </w:p>
    <w:p w:rsidR="00017746" w:rsidRPr="00417822" w:rsidRDefault="00017746" w:rsidP="00417822">
      <w:pPr>
        <w:spacing w:after="120" w:line="276" w:lineRule="auto"/>
        <w:ind w:right="360"/>
        <w:textAlignment w:val="baseline"/>
        <w:rPr>
          <w:rFonts w:ascii="Verdana" w:eastAsia="Verdana" w:hAnsi="Verdana"/>
          <w:sz w:val="18"/>
          <w:lang w:val="en-AU"/>
        </w:rPr>
      </w:pPr>
    </w:p>
    <w:p w:rsidR="00417822" w:rsidRPr="00417822" w:rsidRDefault="00417822" w:rsidP="00417822">
      <w:pPr>
        <w:numPr>
          <w:ilvl w:val="0"/>
          <w:numId w:val="5"/>
        </w:numPr>
        <w:spacing w:after="120" w:line="276" w:lineRule="auto"/>
        <w:ind w:right="360"/>
        <w:textAlignment w:val="baseline"/>
        <w:rPr>
          <w:rFonts w:ascii="Verdana" w:eastAsia="Verdana" w:hAnsi="Verdana"/>
          <w:b/>
          <w:bCs/>
          <w:sz w:val="18"/>
          <w:lang w:val="en-AU"/>
        </w:rPr>
      </w:pPr>
      <w:r w:rsidRPr="00417822">
        <w:rPr>
          <w:rFonts w:ascii="Verdana" w:eastAsia="Verdana" w:hAnsi="Verdana"/>
          <w:b/>
          <w:bCs/>
          <w:sz w:val="18"/>
          <w:lang w:val="en-AU"/>
        </w:rPr>
        <w:lastRenderedPageBreak/>
        <w:t>Antimicrobial Surfaces for Space Systems &amp; Habitations</w:t>
      </w:r>
    </w:p>
    <w:p w:rsid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BR&amp;T-A and the University of Queensland (UQ) are developing a next generation “smart” anti-viral/bacterial/fungal surface technology to reduce disease and degradation of liquid and polymer systems in space habitats such as the ISS. The technology is also aimed at reducing the risk for interplanetary contamination.</w:t>
      </w:r>
    </w:p>
    <w:p w:rsidR="004C09E4" w:rsidRPr="00417822" w:rsidRDefault="004C09E4" w:rsidP="00417822">
      <w:pPr>
        <w:spacing w:after="120" w:line="276" w:lineRule="auto"/>
        <w:ind w:right="360"/>
        <w:textAlignment w:val="baseline"/>
        <w:rPr>
          <w:rFonts w:ascii="Verdana" w:eastAsia="Verdana" w:hAnsi="Verdana"/>
          <w:sz w:val="18"/>
          <w:lang w:val="en-AU"/>
        </w:rPr>
      </w:pPr>
    </w:p>
    <w:p w:rsidR="00417822" w:rsidRP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w:t>
      </w:r>
      <w:r w:rsidRPr="00417822">
        <w:rPr>
          <w:rFonts w:ascii="Verdana" w:eastAsia="Verdana" w:hAnsi="Verdana"/>
          <w:sz w:val="18"/>
          <w:lang w:val="en-AU"/>
        </w:rPr>
        <w:tab/>
      </w:r>
      <w:r w:rsidRPr="00417822">
        <w:rPr>
          <w:rFonts w:ascii="Verdana" w:eastAsia="Verdana" w:hAnsi="Verdana"/>
          <w:b/>
          <w:sz w:val="18"/>
          <w:lang w:val="en-AU"/>
        </w:rPr>
        <w:t xml:space="preserve">Space Launch &amp; </w:t>
      </w:r>
      <w:proofErr w:type="spellStart"/>
      <w:r w:rsidRPr="00417822">
        <w:rPr>
          <w:rFonts w:ascii="Verdana" w:eastAsia="Verdana" w:hAnsi="Verdana"/>
          <w:b/>
          <w:sz w:val="18"/>
          <w:lang w:val="en-AU"/>
        </w:rPr>
        <w:t>Hypersonics</w:t>
      </w:r>
      <w:proofErr w:type="spellEnd"/>
    </w:p>
    <w:p w:rsidR="002658E7"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 xml:space="preserve">Boeing will continue to monitor and study opportunities to develop </w:t>
      </w:r>
      <w:proofErr w:type="spellStart"/>
      <w:r w:rsidRPr="00417822">
        <w:rPr>
          <w:rFonts w:ascii="Verdana" w:eastAsia="Verdana" w:hAnsi="Verdana"/>
          <w:sz w:val="18"/>
          <w:lang w:val="en-AU"/>
        </w:rPr>
        <w:t>hypersonics</w:t>
      </w:r>
      <w:proofErr w:type="spellEnd"/>
      <w:r w:rsidRPr="00417822">
        <w:rPr>
          <w:rFonts w:ascii="Verdana" w:eastAsia="Verdana" w:hAnsi="Verdana"/>
          <w:sz w:val="18"/>
          <w:lang w:val="en-AU"/>
        </w:rPr>
        <w:t xml:space="preserve"> and space launch capabilities in Australia to build upon Boeing’s partnership with UQ, DST Group and AFRL on the successful Hypersonic International Flight Research Experimentation (</w:t>
      </w:r>
      <w:proofErr w:type="spellStart"/>
      <w:r w:rsidRPr="00417822">
        <w:rPr>
          <w:rFonts w:ascii="Verdana" w:eastAsia="Verdana" w:hAnsi="Verdana"/>
          <w:sz w:val="18"/>
          <w:lang w:val="en-AU"/>
        </w:rPr>
        <w:t>HIFiRE</w:t>
      </w:r>
      <w:proofErr w:type="spellEnd"/>
      <w:r w:rsidRPr="00417822">
        <w:rPr>
          <w:rFonts w:ascii="Verdana" w:eastAsia="Verdana" w:hAnsi="Verdana"/>
          <w:sz w:val="18"/>
          <w:lang w:val="en-AU"/>
        </w:rPr>
        <w:t>) program (2012-2017).</w:t>
      </w:r>
    </w:p>
    <w:p w:rsidR="00417822" w:rsidRP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 xml:space="preserve">In addition, BDA will continue to ambitiously pursue space opportunities with </w:t>
      </w:r>
      <w:r w:rsidR="00217A46">
        <w:rPr>
          <w:rFonts w:ascii="Verdana" w:eastAsia="Verdana" w:hAnsi="Verdana"/>
          <w:sz w:val="18"/>
          <w:lang w:val="en-AU"/>
        </w:rPr>
        <w:t xml:space="preserve">Australian industry alliances, </w:t>
      </w:r>
      <w:r w:rsidRPr="00417822">
        <w:rPr>
          <w:rFonts w:ascii="Verdana" w:eastAsia="Verdana" w:hAnsi="Verdana"/>
          <w:sz w:val="18"/>
          <w:lang w:val="en-AU"/>
        </w:rPr>
        <w:t>the Australian Government and Defence Force.  Boeing will also leverage the capabilities of its other Australian subsidiaries, such as Boeing Training &amp; Professional Services, to develop astronaut training and simulation systems.</w:t>
      </w:r>
      <w:r w:rsidR="002658E7">
        <w:rPr>
          <w:rFonts w:ascii="Verdana" w:eastAsia="Verdana" w:hAnsi="Verdana"/>
          <w:sz w:val="18"/>
          <w:lang w:val="en-AU"/>
        </w:rPr>
        <w:t xml:space="preserve"> </w:t>
      </w:r>
      <w:r w:rsidR="002658E7" w:rsidRPr="002658E7">
        <w:rPr>
          <w:rFonts w:ascii="Verdana" w:eastAsia="Verdana" w:hAnsi="Verdana"/>
          <w:sz w:val="18"/>
          <w:lang w:val="en-AU"/>
        </w:rPr>
        <w:t xml:space="preserve">Boeing Australia </w:t>
      </w:r>
      <w:r w:rsidR="002658E7">
        <w:rPr>
          <w:rFonts w:ascii="Verdana" w:eastAsia="Verdana" w:hAnsi="Verdana"/>
          <w:sz w:val="18"/>
          <w:lang w:val="en-AU"/>
        </w:rPr>
        <w:t xml:space="preserve">also </w:t>
      </w:r>
      <w:r w:rsidR="002658E7" w:rsidRPr="002658E7">
        <w:rPr>
          <w:rFonts w:ascii="Verdana" w:eastAsia="Verdana" w:hAnsi="Verdana"/>
          <w:sz w:val="18"/>
          <w:lang w:val="en-AU"/>
        </w:rPr>
        <w:t>intends to leverage its relationship with Boeing US to develop and propose new Australian experiments and demonstrations for ISS and Gateway.</w:t>
      </w:r>
    </w:p>
    <w:p w:rsidR="00417822" w:rsidRDefault="00417822" w:rsidP="00417822">
      <w:pPr>
        <w:spacing w:after="120" w:line="276" w:lineRule="auto"/>
        <w:ind w:right="360"/>
        <w:textAlignment w:val="baseline"/>
        <w:rPr>
          <w:rFonts w:ascii="Verdana" w:eastAsia="Verdana" w:hAnsi="Verdana"/>
          <w:sz w:val="18"/>
          <w:lang w:val="en-AU"/>
        </w:rPr>
      </w:pPr>
      <w:r w:rsidRPr="00417822">
        <w:rPr>
          <w:rFonts w:ascii="Verdana" w:eastAsia="Verdana" w:hAnsi="Verdana"/>
          <w:sz w:val="18"/>
          <w:lang w:val="en-AU"/>
        </w:rPr>
        <w:t>Boeing’s R&amp;D focus is likely to change with time, just as the Agency’s strategic priorities may change. This statement does not create any legal relations or obligations between the parties, and neither party makes any representation or promise, nor gives any information, that may be relied upon by the other party. This statement reflects the intention of both to continue a deep level of collaboration and engagement, without becoming obligated to enter into any agreement, as Boeing and the Agency focus their efforts in furthering Australia’s space industry capabilities.</w:t>
      </w:r>
    </w:p>
    <w:p w:rsidR="002658E7" w:rsidRPr="00417822" w:rsidRDefault="002658E7" w:rsidP="00417822">
      <w:pPr>
        <w:spacing w:after="120" w:line="276" w:lineRule="auto"/>
        <w:ind w:right="360"/>
        <w:textAlignment w:val="baseline"/>
        <w:rPr>
          <w:rFonts w:ascii="Verdana" w:eastAsia="Verdana" w:hAnsi="Verdana"/>
          <w:sz w:val="18"/>
          <w:lang w:val="en-AU"/>
        </w:rPr>
      </w:pPr>
    </w:p>
    <w:p w:rsidR="00970F53" w:rsidRDefault="00083132" w:rsidP="00696A95">
      <w:pPr>
        <w:spacing w:after="120" w:line="276" w:lineRule="auto"/>
        <w:textAlignment w:val="baseline"/>
        <w:rPr>
          <w:rFonts w:ascii="Verdana" w:eastAsia="Verdana" w:hAnsi="Verdana"/>
          <w:sz w:val="18"/>
          <w:lang w:val="en-AU"/>
        </w:rPr>
      </w:pPr>
      <w:r w:rsidRPr="00417822">
        <w:rPr>
          <w:rFonts w:ascii="Verdana" w:eastAsia="Verdana" w:hAnsi="Verdana"/>
          <w:color w:val="000000"/>
          <w:sz w:val="18"/>
          <w:lang w:val="en-AU"/>
        </w:rPr>
        <w:t xml:space="preserve">This Statement is signed in two (2) copies </w:t>
      </w:r>
      <w:r w:rsidR="009A3239">
        <w:rPr>
          <w:rFonts w:ascii="Verdana" w:eastAsia="Verdana" w:hAnsi="Verdana"/>
          <w:color w:val="000000"/>
          <w:sz w:val="18"/>
          <w:lang w:val="en-AU"/>
        </w:rPr>
        <w:t xml:space="preserve">both at the offices of Boeing Australia, Sydney, and the Australian Space Agency, Adelaide </w:t>
      </w:r>
      <w:r w:rsidRPr="00417822">
        <w:rPr>
          <w:rFonts w:ascii="Verdana" w:eastAsia="Verdana" w:hAnsi="Verdana"/>
          <w:color w:val="000000"/>
          <w:sz w:val="18"/>
          <w:lang w:val="en-AU"/>
        </w:rPr>
        <w:t xml:space="preserve">on </w:t>
      </w:r>
      <w:bookmarkStart w:id="0" w:name="_GoBack"/>
      <w:bookmarkEnd w:id="0"/>
      <w:r w:rsidR="009A3239" w:rsidRPr="009A3239">
        <w:rPr>
          <w:rFonts w:ascii="Verdana" w:eastAsia="Verdana" w:hAnsi="Verdana"/>
          <w:sz w:val="18"/>
          <w:lang w:val="en-AU"/>
        </w:rPr>
        <w:t>26 March 2019.</w:t>
      </w:r>
    </w:p>
    <w:p w:rsidR="004C09E4" w:rsidRDefault="004C09E4" w:rsidP="00696A95">
      <w:pPr>
        <w:spacing w:after="120" w:line="276" w:lineRule="auto"/>
        <w:textAlignment w:val="baseline"/>
        <w:rPr>
          <w:rFonts w:ascii="Verdana" w:eastAsia="Verdana" w:hAnsi="Verdana"/>
          <w:sz w:val="18"/>
          <w:lang w:val="en-AU"/>
        </w:rPr>
      </w:pPr>
    </w:p>
    <w:p w:rsidR="004C09E4" w:rsidRPr="002658E7" w:rsidRDefault="004C09E4" w:rsidP="00696A95">
      <w:pPr>
        <w:spacing w:after="120" w:line="276" w:lineRule="auto"/>
        <w:textAlignment w:val="baseline"/>
        <w:rPr>
          <w:rFonts w:ascii="Verdana" w:eastAsia="Verdana" w:hAnsi="Verdana"/>
          <w:color w:val="000000"/>
          <w:sz w:val="18"/>
          <w:lang w:val="en-AU"/>
        </w:rPr>
      </w:pPr>
    </w:p>
    <w:p w:rsidR="006842FC" w:rsidRPr="00417822" w:rsidRDefault="006842FC" w:rsidP="006842FC">
      <w:pPr>
        <w:spacing w:before="114" w:line="222" w:lineRule="exact"/>
        <w:textAlignment w:val="baseline"/>
        <w:rPr>
          <w:rFonts w:ascii="Verdana" w:eastAsia="Verdana" w:hAnsi="Verdana"/>
          <w:color w:val="000000"/>
          <w:sz w:val="18"/>
          <w:lang w:val="en-AU"/>
        </w:rPr>
      </w:pPr>
    </w:p>
    <w:p w:rsidR="006842FC" w:rsidRPr="00417822" w:rsidRDefault="006842FC" w:rsidP="006842FC">
      <w:pPr>
        <w:spacing w:before="114" w:line="222" w:lineRule="exact"/>
        <w:textAlignment w:val="baseline"/>
        <w:rPr>
          <w:rFonts w:ascii="Verdana" w:eastAsia="Verdana" w:hAnsi="Verdana"/>
          <w:color w:val="000000"/>
          <w:sz w:val="18"/>
          <w:lang w:val="en-AU"/>
        </w:rPr>
        <w:sectPr w:rsidR="006842FC" w:rsidRPr="00417822">
          <w:pgSz w:w="11914" w:h="16848"/>
          <w:pgMar w:top="900" w:right="1388" w:bottom="1752" w:left="1326" w:header="720" w:footer="720" w:gutter="0"/>
          <w:cols w:space="720"/>
        </w:sectPr>
      </w:pPr>
    </w:p>
    <w:p w:rsidR="006842FC" w:rsidRPr="00417822" w:rsidRDefault="006842FC" w:rsidP="008524DB">
      <w:pPr>
        <w:spacing w:before="120" w:line="222" w:lineRule="exact"/>
        <w:jc w:val="center"/>
        <w:textAlignment w:val="baseline"/>
        <w:rPr>
          <w:rFonts w:ascii="Verdana" w:eastAsia="Verdana" w:hAnsi="Verdana"/>
          <w:b/>
          <w:color w:val="000000"/>
          <w:sz w:val="18"/>
          <w:lang w:val="en-AU"/>
        </w:rPr>
      </w:pPr>
      <w:r w:rsidRPr="00417822">
        <w:rPr>
          <w:rFonts w:ascii="Verdana" w:eastAsia="Verdana" w:hAnsi="Verdana"/>
          <w:b/>
          <w:color w:val="000000"/>
          <w:sz w:val="18"/>
          <w:lang w:val="en-AU"/>
        </w:rPr>
        <w:t>On behalf of</w:t>
      </w:r>
    </w:p>
    <w:p w:rsidR="006842FC" w:rsidRPr="00417822" w:rsidRDefault="008524DB" w:rsidP="006842FC">
      <w:pPr>
        <w:spacing w:before="114" w:line="222" w:lineRule="exact"/>
        <w:jc w:val="center"/>
        <w:textAlignment w:val="baseline"/>
        <w:rPr>
          <w:rFonts w:ascii="Verdana" w:eastAsia="Verdana" w:hAnsi="Verdana"/>
          <w:b/>
          <w:color w:val="000000"/>
          <w:sz w:val="18"/>
          <w:lang w:val="en-AU"/>
        </w:rPr>
      </w:pPr>
      <w:r>
        <w:rPr>
          <w:rFonts w:ascii="Verdana" w:eastAsia="Verdana" w:hAnsi="Verdana"/>
          <w:b/>
          <w:noProof/>
          <w:color w:val="000000"/>
          <w:sz w:val="18"/>
          <w:lang w:val="en-AU" w:eastAsia="en-AU"/>
        </w:rPr>
        <w:drawing>
          <wp:anchor distT="0" distB="0" distL="114300" distR="114300" simplePos="0" relativeHeight="251662848" behindDoc="0" locked="0" layoutInCell="1" allowOverlap="1">
            <wp:simplePos x="0" y="0"/>
            <wp:positionH relativeFrom="margin">
              <wp:align>left</wp:align>
            </wp:positionH>
            <wp:positionV relativeFrom="paragraph">
              <wp:posOffset>250413</wp:posOffset>
            </wp:positionV>
            <wp:extent cx="2692400" cy="1275715"/>
            <wp:effectExtent l="0" t="0" r="0" b="635"/>
            <wp:wrapTopAndBottom/>
            <wp:docPr id="6" name="Picture 6" descr="Signature" title="Dr Megan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1.PNG"/>
                    <pic:cNvPicPr/>
                  </pic:nvPicPr>
                  <pic:blipFill>
                    <a:blip r:embed="rId15">
                      <a:extLst>
                        <a:ext uri="{28A0092B-C50C-407E-A947-70E740481C1C}">
                          <a14:useLocalDpi xmlns:a14="http://schemas.microsoft.com/office/drawing/2010/main" val="0"/>
                        </a:ext>
                      </a:extLst>
                    </a:blip>
                    <a:stretch>
                      <a:fillRect/>
                    </a:stretch>
                  </pic:blipFill>
                  <pic:spPr>
                    <a:xfrm>
                      <a:off x="0" y="0"/>
                      <a:ext cx="2692400" cy="1275715"/>
                    </a:xfrm>
                    <a:prstGeom prst="rect">
                      <a:avLst/>
                    </a:prstGeom>
                  </pic:spPr>
                </pic:pic>
              </a:graphicData>
            </a:graphic>
            <wp14:sizeRelH relativeFrom="page">
              <wp14:pctWidth>0</wp14:pctWidth>
            </wp14:sizeRelH>
            <wp14:sizeRelV relativeFrom="page">
              <wp14:pctHeight>0</wp14:pctHeight>
            </wp14:sizeRelV>
          </wp:anchor>
        </w:drawing>
      </w:r>
      <w:r w:rsidR="006842FC" w:rsidRPr="00417822">
        <w:rPr>
          <w:rFonts w:ascii="Verdana" w:eastAsia="Verdana" w:hAnsi="Verdana"/>
          <w:b/>
          <w:color w:val="000000"/>
          <w:sz w:val="18"/>
          <w:lang w:val="en-AU"/>
        </w:rPr>
        <w:t>The Australian Space Agency</w:t>
      </w:r>
    </w:p>
    <w:p w:rsidR="00FB6A4A" w:rsidRDefault="00FB6A4A" w:rsidP="006842FC">
      <w:pPr>
        <w:spacing w:before="114" w:line="222" w:lineRule="exact"/>
        <w:jc w:val="center"/>
        <w:textAlignment w:val="baseline"/>
        <w:rPr>
          <w:rFonts w:ascii="Verdana" w:eastAsia="Verdana" w:hAnsi="Verdana"/>
          <w:b/>
          <w:color w:val="000000"/>
          <w:spacing w:val="-1"/>
          <w:sz w:val="18"/>
          <w:lang w:val="en-AU"/>
        </w:rPr>
      </w:pPr>
      <w:r w:rsidRPr="00F878B6">
        <w:rPr>
          <w:rFonts w:ascii="Verdana" w:eastAsia="Verdana" w:hAnsi="Verdana"/>
          <w:b/>
          <w:color w:val="000000"/>
          <w:spacing w:val="-1"/>
          <w:sz w:val="18"/>
          <w:lang w:val="en-AU"/>
        </w:rPr>
        <w:t>Dr Megan Clark AC</w:t>
      </w:r>
    </w:p>
    <w:p w:rsidR="006842FC" w:rsidRPr="00417822" w:rsidRDefault="00FB6A4A" w:rsidP="008524DB">
      <w:pPr>
        <w:spacing w:before="120" w:line="222" w:lineRule="exact"/>
        <w:jc w:val="center"/>
        <w:textAlignment w:val="baseline"/>
        <w:rPr>
          <w:rFonts w:ascii="Verdana" w:eastAsia="Verdana" w:hAnsi="Verdana"/>
          <w:b/>
          <w:color w:val="000000"/>
          <w:sz w:val="18"/>
          <w:lang w:val="en-AU"/>
        </w:rPr>
      </w:pPr>
      <w:r w:rsidRPr="00F878B6">
        <w:rPr>
          <w:rFonts w:ascii="Verdana" w:eastAsia="Verdana" w:hAnsi="Verdana"/>
          <w:b/>
          <w:color w:val="000000"/>
          <w:sz w:val="18"/>
          <w:lang w:val="en-AU"/>
        </w:rPr>
        <w:t>Head of the Australian Space Agency</w:t>
      </w:r>
      <w:r w:rsidRPr="001253F7" w:rsidDel="00FB6A4A">
        <w:rPr>
          <w:rFonts w:ascii="Verdana" w:eastAsia="Verdana" w:hAnsi="Verdana"/>
          <w:b/>
          <w:color w:val="000000"/>
          <w:sz w:val="18"/>
          <w:highlight w:val="yellow"/>
          <w:lang w:val="en-AU"/>
        </w:rPr>
        <w:t xml:space="preserve"> </w:t>
      </w:r>
      <w:r w:rsidR="005C6BF4" w:rsidRPr="00417822">
        <w:rPr>
          <w:rFonts w:ascii="Verdana" w:eastAsia="Verdana" w:hAnsi="Verdana"/>
          <w:b/>
          <w:color w:val="000000"/>
          <w:sz w:val="18"/>
          <w:lang w:val="en-AU"/>
        </w:rPr>
        <w:br w:type="column"/>
      </w:r>
      <w:r w:rsidR="006842FC" w:rsidRPr="00417822">
        <w:rPr>
          <w:rFonts w:ascii="Verdana" w:eastAsia="Verdana" w:hAnsi="Verdana"/>
          <w:b/>
          <w:color w:val="000000"/>
          <w:sz w:val="18"/>
          <w:lang w:val="en-AU"/>
        </w:rPr>
        <w:t>On behalf of</w:t>
      </w:r>
    </w:p>
    <w:p w:rsidR="006842FC" w:rsidRPr="00417822" w:rsidRDefault="008524DB" w:rsidP="006842FC">
      <w:pPr>
        <w:spacing w:before="114" w:line="222" w:lineRule="exact"/>
        <w:jc w:val="center"/>
        <w:textAlignment w:val="baseline"/>
        <w:rPr>
          <w:rFonts w:ascii="Verdana" w:eastAsia="Verdana" w:hAnsi="Verdana"/>
          <w:b/>
          <w:sz w:val="18"/>
          <w:lang w:val="en-AU"/>
        </w:rPr>
      </w:pPr>
      <w:r>
        <w:rPr>
          <w:rFonts w:ascii="Verdana" w:eastAsia="Verdana" w:hAnsi="Verdana"/>
          <w:b/>
          <w:noProof/>
          <w:sz w:val="18"/>
          <w:lang w:val="en-AU" w:eastAsia="en-AU"/>
        </w:rPr>
        <w:drawing>
          <wp:anchor distT="0" distB="0" distL="114300" distR="114300" simplePos="0" relativeHeight="251663872" behindDoc="0" locked="0" layoutInCell="1" allowOverlap="1">
            <wp:simplePos x="0" y="0"/>
            <wp:positionH relativeFrom="margin">
              <wp:align>right</wp:align>
            </wp:positionH>
            <wp:positionV relativeFrom="paragraph">
              <wp:posOffset>310317</wp:posOffset>
            </wp:positionV>
            <wp:extent cx="2692400" cy="1115060"/>
            <wp:effectExtent l="0" t="0" r="0" b="8890"/>
            <wp:wrapTopAndBottom/>
            <wp:docPr id="7" name="Picture 7" descr="Signature" title="Ms Maureen Dough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2.PNG"/>
                    <pic:cNvPicPr/>
                  </pic:nvPicPr>
                  <pic:blipFill>
                    <a:blip r:embed="rId16">
                      <a:extLst>
                        <a:ext uri="{28A0092B-C50C-407E-A947-70E740481C1C}">
                          <a14:useLocalDpi xmlns:a14="http://schemas.microsoft.com/office/drawing/2010/main" val="0"/>
                        </a:ext>
                      </a:extLst>
                    </a:blip>
                    <a:stretch>
                      <a:fillRect/>
                    </a:stretch>
                  </pic:blipFill>
                  <pic:spPr>
                    <a:xfrm>
                      <a:off x="0" y="0"/>
                      <a:ext cx="2692400" cy="1115060"/>
                    </a:xfrm>
                    <a:prstGeom prst="rect">
                      <a:avLst/>
                    </a:prstGeom>
                  </pic:spPr>
                </pic:pic>
              </a:graphicData>
            </a:graphic>
            <wp14:sizeRelH relativeFrom="page">
              <wp14:pctWidth>0</wp14:pctWidth>
            </wp14:sizeRelH>
            <wp14:sizeRelV relativeFrom="page">
              <wp14:pctHeight>0</wp14:pctHeight>
            </wp14:sizeRelV>
          </wp:anchor>
        </w:drawing>
      </w:r>
      <w:r w:rsidR="001253F7">
        <w:rPr>
          <w:rFonts w:ascii="Verdana" w:eastAsia="Verdana" w:hAnsi="Verdana"/>
          <w:b/>
          <w:sz w:val="18"/>
          <w:lang w:val="en-AU"/>
        </w:rPr>
        <w:t>The Boeing Company</w:t>
      </w:r>
    </w:p>
    <w:p w:rsidR="008524DB" w:rsidRDefault="008524DB" w:rsidP="006842FC">
      <w:pPr>
        <w:spacing w:before="114" w:line="222" w:lineRule="exact"/>
        <w:jc w:val="center"/>
        <w:textAlignment w:val="baseline"/>
        <w:rPr>
          <w:rFonts w:ascii="Verdana" w:eastAsia="Verdana" w:hAnsi="Verdana"/>
          <w:b/>
          <w:sz w:val="18"/>
        </w:rPr>
      </w:pPr>
    </w:p>
    <w:p w:rsidR="006842FC" w:rsidRPr="00576425" w:rsidRDefault="00576425" w:rsidP="006842FC">
      <w:pPr>
        <w:spacing w:before="114" w:line="222" w:lineRule="exact"/>
        <w:jc w:val="center"/>
        <w:textAlignment w:val="baseline"/>
        <w:rPr>
          <w:rFonts w:ascii="Verdana" w:eastAsia="Verdana" w:hAnsi="Verdana"/>
          <w:b/>
          <w:sz w:val="18"/>
          <w:lang w:val="en-AU"/>
        </w:rPr>
      </w:pPr>
      <w:proofErr w:type="spellStart"/>
      <w:r w:rsidRPr="00576425">
        <w:rPr>
          <w:rFonts w:ascii="Verdana" w:eastAsia="Verdana" w:hAnsi="Verdana"/>
          <w:b/>
          <w:sz w:val="18"/>
        </w:rPr>
        <w:t>Ms</w:t>
      </w:r>
      <w:proofErr w:type="spellEnd"/>
      <w:r w:rsidRPr="00576425">
        <w:rPr>
          <w:rFonts w:ascii="Verdana" w:eastAsia="Verdana" w:hAnsi="Verdana"/>
          <w:b/>
          <w:sz w:val="18"/>
        </w:rPr>
        <w:t xml:space="preserve"> Maureen Dougherty</w:t>
      </w:r>
    </w:p>
    <w:p w:rsidR="00970F53" w:rsidRPr="00417822" w:rsidRDefault="00576425" w:rsidP="00417822">
      <w:pPr>
        <w:spacing w:before="114" w:line="222" w:lineRule="exact"/>
        <w:jc w:val="center"/>
        <w:textAlignment w:val="baseline"/>
        <w:rPr>
          <w:rFonts w:ascii="Verdana" w:eastAsia="Verdana" w:hAnsi="Verdana"/>
          <w:b/>
          <w:sz w:val="18"/>
          <w:lang w:val="en-AU"/>
        </w:rPr>
      </w:pPr>
      <w:r w:rsidRPr="00576425">
        <w:rPr>
          <w:rFonts w:ascii="Verdana" w:eastAsia="Verdana" w:hAnsi="Verdana"/>
          <w:b/>
          <w:sz w:val="18"/>
        </w:rPr>
        <w:t>President Boeing Australia, New Zealand</w:t>
      </w:r>
      <w:r>
        <w:rPr>
          <w:rFonts w:ascii="Verdana" w:eastAsia="Verdana" w:hAnsi="Verdana"/>
          <w:b/>
          <w:sz w:val="18"/>
        </w:rPr>
        <w:t xml:space="preserve"> &amp; South Pacific</w:t>
      </w:r>
    </w:p>
    <w:sectPr w:rsidR="00970F53" w:rsidRPr="00417822" w:rsidSect="005C6BF4">
      <w:type w:val="continuous"/>
      <w:pgSz w:w="11914" w:h="16848"/>
      <w:pgMar w:top="900" w:right="1323" w:bottom="1752" w:left="1391"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1185B"/>
    <w:multiLevelType w:val="hybridMultilevel"/>
    <w:tmpl w:val="9AAADA1C"/>
    <w:lvl w:ilvl="0" w:tplc="3E4C544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EC32FF7"/>
    <w:multiLevelType w:val="hybridMultilevel"/>
    <w:tmpl w:val="A3D4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AC4265"/>
    <w:multiLevelType w:val="hybridMultilevel"/>
    <w:tmpl w:val="9836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2B0AF0"/>
    <w:multiLevelType w:val="multilevel"/>
    <w:tmpl w:val="8A50BBF4"/>
    <w:lvl w:ilvl="0">
      <w:numFmt w:val="bullet"/>
      <w:lvlText w:val="n"/>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0448A1"/>
    <w:multiLevelType w:val="hybridMultilevel"/>
    <w:tmpl w:val="1A0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17746"/>
    <w:rsid w:val="000716C6"/>
    <w:rsid w:val="000751BF"/>
    <w:rsid w:val="00083132"/>
    <w:rsid w:val="00085544"/>
    <w:rsid w:val="000E6080"/>
    <w:rsid w:val="00115F01"/>
    <w:rsid w:val="0012315F"/>
    <w:rsid w:val="001253F7"/>
    <w:rsid w:val="0013511E"/>
    <w:rsid w:val="0014473D"/>
    <w:rsid w:val="001627CD"/>
    <w:rsid w:val="001B6F40"/>
    <w:rsid w:val="001D127B"/>
    <w:rsid w:val="001D51C1"/>
    <w:rsid w:val="001D70E7"/>
    <w:rsid w:val="00217A46"/>
    <w:rsid w:val="002328FF"/>
    <w:rsid w:val="00255222"/>
    <w:rsid w:val="002658E7"/>
    <w:rsid w:val="002E4094"/>
    <w:rsid w:val="00324D1D"/>
    <w:rsid w:val="00337FFC"/>
    <w:rsid w:val="003A6F2A"/>
    <w:rsid w:val="003D46B8"/>
    <w:rsid w:val="00417822"/>
    <w:rsid w:val="004B7AC0"/>
    <w:rsid w:val="004C09E4"/>
    <w:rsid w:val="004C4932"/>
    <w:rsid w:val="004F4416"/>
    <w:rsid w:val="0052740E"/>
    <w:rsid w:val="00570F11"/>
    <w:rsid w:val="00576425"/>
    <w:rsid w:val="00584134"/>
    <w:rsid w:val="005938E4"/>
    <w:rsid w:val="005A1D2D"/>
    <w:rsid w:val="005B0999"/>
    <w:rsid w:val="005C17A0"/>
    <w:rsid w:val="005C6BF4"/>
    <w:rsid w:val="005D27C0"/>
    <w:rsid w:val="00616F24"/>
    <w:rsid w:val="0062667D"/>
    <w:rsid w:val="00647528"/>
    <w:rsid w:val="00653C27"/>
    <w:rsid w:val="00663257"/>
    <w:rsid w:val="006842FC"/>
    <w:rsid w:val="00696A95"/>
    <w:rsid w:val="006A5850"/>
    <w:rsid w:val="006F555C"/>
    <w:rsid w:val="006F7059"/>
    <w:rsid w:val="007342E1"/>
    <w:rsid w:val="00774ACB"/>
    <w:rsid w:val="007823B5"/>
    <w:rsid w:val="007A556E"/>
    <w:rsid w:val="007B5BB2"/>
    <w:rsid w:val="008524DB"/>
    <w:rsid w:val="00855CFF"/>
    <w:rsid w:val="00874C54"/>
    <w:rsid w:val="00970F53"/>
    <w:rsid w:val="00980B6C"/>
    <w:rsid w:val="00983A91"/>
    <w:rsid w:val="009A3239"/>
    <w:rsid w:val="009A649F"/>
    <w:rsid w:val="009C2601"/>
    <w:rsid w:val="009D3322"/>
    <w:rsid w:val="00A02E60"/>
    <w:rsid w:val="00A26149"/>
    <w:rsid w:val="00A27159"/>
    <w:rsid w:val="00AA2319"/>
    <w:rsid w:val="00AA7F2A"/>
    <w:rsid w:val="00AC0C2D"/>
    <w:rsid w:val="00AE227B"/>
    <w:rsid w:val="00AE6924"/>
    <w:rsid w:val="00B06D34"/>
    <w:rsid w:val="00B22AF7"/>
    <w:rsid w:val="00B25609"/>
    <w:rsid w:val="00B34F9D"/>
    <w:rsid w:val="00B47E54"/>
    <w:rsid w:val="00B670C1"/>
    <w:rsid w:val="00B86FE6"/>
    <w:rsid w:val="00C17120"/>
    <w:rsid w:val="00C26629"/>
    <w:rsid w:val="00C479F1"/>
    <w:rsid w:val="00C74949"/>
    <w:rsid w:val="00C94A43"/>
    <w:rsid w:val="00CA5614"/>
    <w:rsid w:val="00CA719F"/>
    <w:rsid w:val="00CA7F40"/>
    <w:rsid w:val="00CD1A19"/>
    <w:rsid w:val="00CD1E30"/>
    <w:rsid w:val="00CF2A1D"/>
    <w:rsid w:val="00D067ED"/>
    <w:rsid w:val="00D2534A"/>
    <w:rsid w:val="00D416B2"/>
    <w:rsid w:val="00D462EF"/>
    <w:rsid w:val="00DB28AC"/>
    <w:rsid w:val="00DE209D"/>
    <w:rsid w:val="00DE6184"/>
    <w:rsid w:val="00E55496"/>
    <w:rsid w:val="00EC2A72"/>
    <w:rsid w:val="00EE21BC"/>
    <w:rsid w:val="00EF2E11"/>
    <w:rsid w:val="00FB6A4A"/>
    <w:rsid w:val="00FE1A1E"/>
    <w:rsid w:val="00FF5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C04B2-A8EF-46AB-B3E7-9589077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EF2E11"/>
    <w:pPr>
      <w:spacing w:before="118" w:line="220" w:lineRule="exact"/>
      <w:jc w:val="center"/>
      <w:textAlignment w:val="baseline"/>
      <w:outlineLvl w:val="0"/>
    </w:pPr>
    <w:rPr>
      <w:rFonts w:ascii="Verdana" w:eastAsia="Verdana" w:hAnsi="Verdana"/>
      <w:b/>
      <w:color w:val="000000"/>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11"/>
    <w:rPr>
      <w:rFonts w:ascii="Verdana" w:eastAsia="Verdana" w:hAnsi="Verdana"/>
      <w:b/>
      <w:color w:val="000000"/>
      <w:spacing w:val="-1"/>
      <w:sz w:val="18"/>
    </w:rPr>
  </w:style>
  <w:style w:type="paragraph" w:styleId="ListParagraph">
    <w:name w:val="List Paragraph"/>
    <w:basedOn w:val="Normal"/>
    <w:uiPriority w:val="34"/>
    <w:qFormat/>
    <w:rsid w:val="006F7059"/>
    <w:pPr>
      <w:ind w:left="720"/>
      <w:contextualSpacing/>
    </w:pPr>
  </w:style>
  <w:style w:type="paragraph" w:styleId="BalloonText">
    <w:name w:val="Balloon Text"/>
    <w:basedOn w:val="Normal"/>
    <w:link w:val="BalloonTextChar"/>
    <w:uiPriority w:val="99"/>
    <w:semiHidden/>
    <w:unhideWhenUsed/>
    <w:rsid w:val="00593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4"/>
    <w:rPr>
      <w:rFonts w:ascii="Segoe UI" w:hAnsi="Segoe UI" w:cs="Segoe UI"/>
      <w:sz w:val="18"/>
      <w:szCs w:val="18"/>
    </w:rPr>
  </w:style>
  <w:style w:type="character" w:styleId="CommentReference">
    <w:name w:val="annotation reference"/>
    <w:basedOn w:val="DefaultParagraphFont"/>
    <w:uiPriority w:val="99"/>
    <w:semiHidden/>
    <w:unhideWhenUsed/>
    <w:rsid w:val="00324D1D"/>
    <w:rPr>
      <w:sz w:val="16"/>
      <w:szCs w:val="16"/>
    </w:rPr>
  </w:style>
  <w:style w:type="paragraph" w:styleId="CommentText">
    <w:name w:val="annotation text"/>
    <w:basedOn w:val="Normal"/>
    <w:link w:val="CommentTextChar"/>
    <w:uiPriority w:val="99"/>
    <w:semiHidden/>
    <w:unhideWhenUsed/>
    <w:rsid w:val="00324D1D"/>
    <w:rPr>
      <w:sz w:val="20"/>
      <w:szCs w:val="20"/>
    </w:rPr>
  </w:style>
  <w:style w:type="character" w:customStyle="1" w:styleId="CommentTextChar">
    <w:name w:val="Comment Text Char"/>
    <w:basedOn w:val="DefaultParagraphFont"/>
    <w:link w:val="CommentText"/>
    <w:uiPriority w:val="99"/>
    <w:semiHidden/>
    <w:rsid w:val="00324D1D"/>
    <w:rPr>
      <w:sz w:val="20"/>
      <w:szCs w:val="20"/>
    </w:rPr>
  </w:style>
  <w:style w:type="paragraph" w:styleId="CommentSubject">
    <w:name w:val="annotation subject"/>
    <w:basedOn w:val="CommentText"/>
    <w:next w:val="CommentText"/>
    <w:link w:val="CommentSubjectChar"/>
    <w:uiPriority w:val="99"/>
    <w:semiHidden/>
    <w:unhideWhenUsed/>
    <w:rsid w:val="00324D1D"/>
    <w:rPr>
      <w:b/>
      <w:bCs/>
    </w:rPr>
  </w:style>
  <w:style w:type="character" w:customStyle="1" w:styleId="CommentSubjectChar">
    <w:name w:val="Comment Subject Char"/>
    <w:basedOn w:val="CommentTextChar"/>
    <w:link w:val="CommentSubject"/>
    <w:uiPriority w:val="99"/>
    <w:semiHidden/>
    <w:rsid w:val="00324D1D"/>
    <w:rPr>
      <w:b/>
      <w:bCs/>
      <w:sz w:val="20"/>
      <w:szCs w:val="20"/>
    </w:rPr>
  </w:style>
  <w:style w:type="paragraph" w:styleId="Revision">
    <w:name w:val="Revision"/>
    <w:hidden/>
    <w:uiPriority w:val="99"/>
    <w:semiHidden/>
    <w:rsid w:val="0052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ace.gov.au"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7b84729ff19017187013f804987ce9b1">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b68a895ebe5abd162745384f35a2977e"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UNCLASSIFIED</TermName>
          <TermId>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f7542fce-ffe0-493b-b9b7-89db4158a116">
      <Terms xmlns="http://schemas.microsoft.com/office/infopath/2007/PartnerControls"/>
    </adb9bed2e36e4a93af574aeb444da63e>
    <TaxCatchAll xmlns="f7542fce-ffe0-493b-b9b7-89db4158a116">
      <Value>7</Value>
      <Value>361</Value>
      <Value>133</Value>
    </TaxCatchAll>
    <pe2555c81638466f9eb614edb9ecde52 xmlns="f7542fce-ffe0-493b-b9b7-89db4158a116">
      <Terms xmlns="http://schemas.microsoft.com/office/infopath/2007/PartnerControls">
        <TermInfo xmlns="http://schemas.microsoft.com/office/infopath/2007/PartnerControls">
          <TermName>Agreement</TermName>
          <TermId>c6630c04-0bc4-43ff-8b03-b6b33ea18931</TermId>
        </TermInfo>
      </Terms>
    </pe2555c81638466f9eb614edb9ecde52>
    <g7bcb40ba23249a78edca7d43a67c1c9 xmlns="f7542fce-ffe0-493b-b9b7-89db4158a116">
      <Terms xmlns="http://schemas.microsoft.com/office/infopath/2007/PartnerControls"/>
    </g7bcb40ba23249a78edca7d43a67c1c9>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1696-8D21-4A9B-848D-4822963992CB}">
  <ds:schemaRefs>
    <ds:schemaRef ds:uri="http://schemas.microsoft.com/sharepoint/events"/>
  </ds:schemaRefs>
</ds:datastoreItem>
</file>

<file path=customXml/itemProps2.xml><?xml version="1.0" encoding="utf-8"?>
<ds:datastoreItem xmlns:ds="http://schemas.openxmlformats.org/officeDocument/2006/customXml" ds:itemID="{42CB064F-B9FF-4611-9779-9B1DFE5A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EFA32-6C1F-432A-B741-6EF42624D82E}">
  <ds:schemaRefs>
    <ds:schemaRef ds:uri="http://schemas.microsoft.com/sharepoint/v3/contenttype/forms"/>
  </ds:schemaRefs>
</ds:datastoreItem>
</file>

<file path=customXml/itemProps4.xml><?xml version="1.0" encoding="utf-8"?>
<ds:datastoreItem xmlns:ds="http://schemas.openxmlformats.org/officeDocument/2006/customXml" ds:itemID="{16A75891-92AB-497C-9ADB-3F009B5B2056}">
  <ds:schemaRefs>
    <ds:schemaRef ds:uri="http://purl.org/dc/terms/"/>
    <ds:schemaRef ds:uri="f7542fce-ffe0-493b-b9b7-89db4158a116"/>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c34f7bf-66cf-47fb-b466-1c3368e01067"/>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C2D0A98-7560-4066-82B9-BBC6FE12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Tobal, Alex</dc:creator>
  <cp:lastModifiedBy>Francis, Sophie</cp:lastModifiedBy>
  <cp:revision>5</cp:revision>
  <dcterms:created xsi:type="dcterms:W3CDTF">2019-04-10T02:10:00Z</dcterms:created>
  <dcterms:modified xsi:type="dcterms:W3CDTF">2019-04-10T02:33:00Z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361;#2019|7e451fe0-4dc6-437a-a849-bab7965a9aee</vt:lpwstr>
  </property>
  <property fmtid="{D5CDD505-2E9C-101B-9397-08002B2CF9AE}" pid="4" name="DocHub_DocumentType">
    <vt:lpwstr>133;#Agreement|c6630c04-0bc4-43ff-8b03-b6b33ea18931</vt:lpwstr>
  </property>
  <property fmtid="{D5CDD505-2E9C-101B-9397-08002B2CF9AE}" pid="5" name="DocHub_SecurityClassification">
    <vt:lpwstr>7;#UNCLASSIFIED|6106d03b-a1a0-4e30-9d91-d5e9fb4314f9</vt:lpwstr>
  </property>
  <property fmtid="{D5CDD505-2E9C-101B-9397-08002B2CF9AE}" pid="6" name="DocHub_Keywords">
    <vt:lpwstr/>
  </property>
  <property fmtid="{D5CDD505-2E9C-101B-9397-08002B2CF9AE}" pid="7" name="DocHub_WorkActivity">
    <vt:lpwstr/>
  </property>
</Properties>
</file>